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6F531C" w:rsidRDefault="00AA3635" w:rsidP="00364A94">
      <w:pPr>
        <w:tabs>
          <w:tab w:val="center" w:pos="4536"/>
          <w:tab w:val="right" w:pos="9781"/>
        </w:tabs>
        <w:spacing w:line="271" w:lineRule="auto"/>
        <w:rPr>
          <w:rFonts w:ascii="Arial" w:eastAsiaTheme="minorEastAsia" w:hAnsi="Arial" w:cs="Arial"/>
          <w:b/>
          <w:lang w:val="en-US" w:eastAsia="zh-CN"/>
        </w:rPr>
      </w:pPr>
      <w:bookmarkStart w:id="0" w:name="OLE_LINK3"/>
      <w:r w:rsidRPr="006F531C">
        <w:rPr>
          <w:rFonts w:ascii="Arial" w:hAnsi="Arial" w:cs="Arial"/>
          <w:b/>
        </w:rPr>
        <w:t>3GPP TSG-RAN WG1 #</w:t>
      </w:r>
      <w:r w:rsidR="00392235" w:rsidRPr="006F531C">
        <w:rPr>
          <w:rFonts w:ascii="Arial" w:eastAsiaTheme="minorEastAsia" w:hAnsi="Arial" w:cs="Arial"/>
          <w:b/>
          <w:lang w:eastAsia="zh-CN"/>
        </w:rPr>
        <w:t xml:space="preserve">85      </w:t>
      </w:r>
      <w:r w:rsidR="000137EF" w:rsidRPr="006F531C">
        <w:rPr>
          <w:rFonts w:ascii="Arial" w:eastAsiaTheme="minorEastAsia" w:hAnsi="Arial" w:cs="Arial"/>
          <w:b/>
          <w:lang w:val="en-US" w:eastAsia="zh-CN"/>
        </w:rPr>
        <w:t xml:space="preserve">     </w:t>
      </w:r>
      <w:r w:rsidR="009A2072" w:rsidRPr="006F531C">
        <w:rPr>
          <w:rFonts w:ascii="Arial" w:eastAsia="MS Mincho" w:hAnsi="Arial" w:cs="Arial"/>
          <w:b/>
          <w:lang w:val="en-US" w:eastAsia="ja-JP"/>
        </w:rPr>
        <w:t xml:space="preserve">  </w:t>
      </w:r>
      <w:r w:rsidR="009A2072" w:rsidRPr="006F531C">
        <w:rPr>
          <w:rFonts w:ascii="Arial" w:eastAsia="MS Mincho" w:hAnsi="Arial" w:cs="Arial"/>
          <w:b/>
          <w:lang w:val="en-US"/>
        </w:rPr>
        <w:t xml:space="preserve">                                 </w:t>
      </w:r>
      <w:r w:rsidR="009A2072" w:rsidRPr="006F531C">
        <w:rPr>
          <w:rFonts w:ascii="Arial" w:eastAsia="SimSun" w:hAnsi="Arial" w:cs="Arial"/>
          <w:b/>
          <w:lang w:val="en-US" w:eastAsia="zh-CN"/>
        </w:rPr>
        <w:t xml:space="preserve"> </w:t>
      </w:r>
      <w:r w:rsidR="009A2072" w:rsidRPr="006F531C">
        <w:rPr>
          <w:rFonts w:ascii="Arial" w:eastAsia="MS Mincho" w:hAnsi="Arial" w:cs="Arial"/>
          <w:b/>
          <w:lang w:val="en-US" w:eastAsia="ja-JP"/>
        </w:rPr>
        <w:t xml:space="preserve"> </w:t>
      </w:r>
      <w:r w:rsidR="009A2072" w:rsidRPr="006F531C">
        <w:rPr>
          <w:rFonts w:ascii="Arial" w:eastAsia="SimSun" w:hAnsi="Arial" w:cs="Arial"/>
          <w:b/>
          <w:lang w:val="en-US" w:eastAsia="zh-CN"/>
        </w:rPr>
        <w:t xml:space="preserve"> </w:t>
      </w:r>
      <w:r w:rsidR="00DB73A4" w:rsidRPr="006F531C">
        <w:rPr>
          <w:rFonts w:ascii="Arial" w:eastAsia="MS Mincho" w:hAnsi="Arial" w:cs="Arial"/>
          <w:b/>
          <w:lang w:val="en-US" w:eastAsia="ja-JP"/>
        </w:rPr>
        <w:t xml:space="preserve">   </w:t>
      </w:r>
      <w:r w:rsidR="00C903DC" w:rsidRPr="006F531C">
        <w:rPr>
          <w:rFonts w:ascii="Arial" w:eastAsia="MS Mincho" w:hAnsi="Arial" w:cs="Arial"/>
          <w:b/>
          <w:lang w:val="en-US" w:eastAsia="ja-JP"/>
        </w:rPr>
        <w:t xml:space="preserve">   </w:t>
      </w:r>
      <w:r w:rsidR="003303BA" w:rsidRPr="006F531C">
        <w:rPr>
          <w:rFonts w:ascii="Arial" w:eastAsiaTheme="minorEastAsia" w:hAnsi="Arial" w:cs="Arial"/>
          <w:b/>
          <w:lang w:val="en-US" w:eastAsia="zh-CN"/>
        </w:rPr>
        <w:t xml:space="preserve">  </w:t>
      </w:r>
      <w:r w:rsidR="00271F5A" w:rsidRPr="006F531C">
        <w:rPr>
          <w:rFonts w:ascii="Arial" w:eastAsiaTheme="minorEastAsia" w:hAnsi="Arial" w:cs="Arial"/>
          <w:b/>
          <w:lang w:val="en-US" w:eastAsia="zh-CN"/>
        </w:rPr>
        <w:t xml:space="preserve">        </w:t>
      </w:r>
      <w:r w:rsidR="003303BA" w:rsidRPr="006F531C">
        <w:rPr>
          <w:rFonts w:ascii="Arial" w:eastAsiaTheme="minorEastAsia" w:hAnsi="Arial" w:cs="Arial"/>
          <w:b/>
          <w:lang w:val="en-US" w:eastAsia="zh-CN"/>
        </w:rPr>
        <w:t xml:space="preserve">             </w:t>
      </w:r>
      <w:r w:rsidR="00A00CFE" w:rsidRPr="006F531C">
        <w:rPr>
          <w:rFonts w:ascii="Arial" w:hAnsi="Arial" w:cs="Arial"/>
          <w:b/>
        </w:rPr>
        <w:t>R1-164352</w:t>
      </w:r>
    </w:p>
    <w:p w:rsidR="00C903DC" w:rsidRPr="006F531C" w:rsidRDefault="00392235" w:rsidP="00364A94">
      <w:pPr>
        <w:tabs>
          <w:tab w:val="center" w:pos="4536"/>
          <w:tab w:val="right" w:pos="9072"/>
          <w:tab w:val="right" w:pos="9781"/>
        </w:tabs>
        <w:spacing w:line="271" w:lineRule="auto"/>
        <w:ind w:right="-58"/>
        <w:rPr>
          <w:rFonts w:ascii="Arial" w:eastAsiaTheme="minorEastAsia" w:hAnsi="Arial" w:cs="Arial"/>
          <w:b/>
          <w:lang w:val="en-US" w:eastAsia="zh-CN"/>
        </w:rPr>
      </w:pPr>
      <w:r w:rsidRPr="006F531C">
        <w:rPr>
          <w:rFonts w:ascii="Arial" w:eastAsiaTheme="minorEastAsia" w:hAnsi="Arial" w:cs="Arial"/>
          <w:b/>
          <w:lang w:eastAsia="zh-CN"/>
        </w:rPr>
        <w:t>Nanjing</w:t>
      </w:r>
      <w:r w:rsidR="00AA3635" w:rsidRPr="006F531C">
        <w:rPr>
          <w:rFonts w:ascii="Arial" w:eastAsia="SimSun" w:hAnsi="Arial" w:cs="Arial"/>
          <w:b/>
          <w:lang w:eastAsia="zh-CN"/>
        </w:rPr>
        <w:t xml:space="preserve">, </w:t>
      </w:r>
      <w:r w:rsidRPr="006F531C">
        <w:rPr>
          <w:rFonts w:ascii="Arial" w:eastAsiaTheme="minorEastAsia" w:hAnsi="Arial" w:cs="Arial"/>
          <w:b/>
          <w:lang w:eastAsia="zh-CN"/>
        </w:rPr>
        <w:t>China</w:t>
      </w:r>
      <w:r w:rsidR="00AA3635" w:rsidRPr="006F531C">
        <w:rPr>
          <w:rFonts w:ascii="Arial" w:eastAsia="SimSun" w:hAnsi="Arial" w:cs="Arial"/>
          <w:b/>
          <w:lang w:eastAsia="zh-CN"/>
        </w:rPr>
        <w:t>,</w:t>
      </w:r>
      <w:r w:rsidR="00AA3635" w:rsidRPr="006F531C">
        <w:rPr>
          <w:rFonts w:ascii="Arial" w:hAnsi="Arial" w:cs="Arial"/>
          <w:b/>
          <w:lang w:val="pt-BR" w:eastAsia="ja-JP"/>
        </w:rPr>
        <w:t xml:space="preserve"> </w:t>
      </w:r>
      <w:r w:rsidRPr="006F531C">
        <w:rPr>
          <w:rFonts w:ascii="Arial" w:hAnsi="Arial" w:cs="Arial"/>
          <w:b/>
          <w:lang w:eastAsia="ja-JP"/>
        </w:rPr>
        <w:t>23</w:t>
      </w:r>
      <w:r w:rsidR="00AA3635" w:rsidRPr="006F531C">
        <w:rPr>
          <w:rFonts w:ascii="Arial" w:hAnsi="Arial" w:cs="Arial"/>
          <w:b/>
          <w:lang w:eastAsia="ja-JP"/>
        </w:rPr>
        <w:t xml:space="preserve"> </w:t>
      </w:r>
      <w:r w:rsidR="00AA3635" w:rsidRPr="006F531C">
        <w:rPr>
          <w:rFonts w:ascii="Arial" w:eastAsia="SimSun" w:hAnsi="Arial" w:cs="Arial"/>
          <w:b/>
          <w:lang w:eastAsia="zh-CN"/>
        </w:rPr>
        <w:t xml:space="preserve">– </w:t>
      </w:r>
      <w:r w:rsidRPr="006F531C">
        <w:rPr>
          <w:rFonts w:ascii="Arial" w:eastAsia="SimSun" w:hAnsi="Arial" w:cs="Arial"/>
          <w:b/>
          <w:lang w:eastAsia="zh-CN"/>
        </w:rPr>
        <w:t>27</w:t>
      </w:r>
      <w:r w:rsidR="00AA3635" w:rsidRPr="006F531C">
        <w:rPr>
          <w:rFonts w:ascii="Arial" w:hAnsi="Arial" w:cs="Arial"/>
          <w:b/>
          <w:lang w:eastAsia="ja-JP"/>
        </w:rPr>
        <w:t xml:space="preserve"> </w:t>
      </w:r>
      <w:r w:rsidRPr="006F531C">
        <w:rPr>
          <w:rFonts w:ascii="Arial" w:eastAsiaTheme="minorEastAsia" w:hAnsi="Arial" w:cs="Arial"/>
          <w:b/>
          <w:lang w:eastAsia="zh-CN"/>
        </w:rPr>
        <w:t>May</w:t>
      </w:r>
      <w:r w:rsidR="00AA3635" w:rsidRPr="006F531C">
        <w:rPr>
          <w:rFonts w:ascii="Arial" w:hAnsi="Arial" w:cs="Arial"/>
          <w:b/>
          <w:lang w:eastAsia="ja-JP"/>
        </w:rPr>
        <w:t>, 201</w:t>
      </w:r>
      <w:r w:rsidR="0004096E" w:rsidRPr="006F531C">
        <w:rPr>
          <w:rFonts w:ascii="Arial" w:eastAsiaTheme="minorEastAsia" w:hAnsi="Arial" w:cs="Arial"/>
          <w:b/>
          <w:lang w:val="en-US" w:eastAsia="zh-CN"/>
        </w:rPr>
        <w:t>6</w:t>
      </w:r>
    </w:p>
    <w:p w:rsidR="00DD4444" w:rsidRPr="008334F8" w:rsidRDefault="00DD4444" w:rsidP="00364A94">
      <w:pPr>
        <w:pStyle w:val="Header"/>
        <w:spacing w:line="271" w:lineRule="auto"/>
        <w:rPr>
          <w:noProof w:val="0"/>
        </w:rPr>
      </w:pPr>
    </w:p>
    <w:p w:rsidR="00DD4444" w:rsidRPr="00364A94" w:rsidRDefault="00DD4444" w:rsidP="00364A94">
      <w:pPr>
        <w:pStyle w:val="Header"/>
        <w:spacing w:line="271" w:lineRule="auto"/>
        <w:ind w:left="1800" w:hanging="1800"/>
        <w:rPr>
          <w:rFonts w:eastAsia="SimSun"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6F134C" w:rsidRPr="00364A94">
        <w:rPr>
          <w:rFonts w:eastAsia="SimSun" w:cs="Arial"/>
          <w:noProof w:val="0"/>
          <w:sz w:val="22"/>
          <w:szCs w:val="22"/>
          <w:lang w:eastAsia="zh-CN"/>
        </w:rPr>
        <w:t>ZTE</w:t>
      </w:r>
      <w:r w:rsidR="003A23C2">
        <w:rPr>
          <w:rFonts w:eastAsia="SimSun" w:cs="Arial"/>
          <w:noProof w:val="0"/>
          <w:sz w:val="22"/>
          <w:szCs w:val="22"/>
          <w:lang w:eastAsia="zh-CN"/>
        </w:rPr>
        <w:t>, Keysight</w:t>
      </w:r>
    </w:p>
    <w:bookmarkEnd w:id="0"/>
    <w:p w:rsidR="00A60A10" w:rsidRPr="00C903DC" w:rsidRDefault="00DD4444" w:rsidP="00364A94">
      <w:pPr>
        <w:pStyle w:val="Header"/>
        <w:spacing w:line="271" w:lineRule="auto"/>
        <w:ind w:left="1800" w:hanging="1800"/>
        <w:jc w:val="both"/>
        <w:rPr>
          <w:rFonts w:eastAsiaTheme="minor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66726D">
        <w:rPr>
          <w:sz w:val="22"/>
          <w:szCs w:val="22"/>
          <w:lang w:eastAsia="zh-CN"/>
        </w:rPr>
        <w:t xml:space="preserve">Text proposal for </w:t>
      </w:r>
      <w:r w:rsidR="00942887">
        <w:rPr>
          <w:sz w:val="22"/>
          <w:szCs w:val="22"/>
          <w:lang w:eastAsia="zh-CN"/>
        </w:rPr>
        <w:t xml:space="preserve">remaining issues in </w:t>
      </w:r>
      <w:r w:rsidR="0066726D">
        <w:rPr>
          <w:sz w:val="22"/>
          <w:szCs w:val="22"/>
          <w:lang w:eastAsia="zh-CN"/>
        </w:rPr>
        <w:t>map-based hybrid model</w:t>
      </w:r>
    </w:p>
    <w:p w:rsidR="00DD4444" w:rsidRPr="002479EE" w:rsidRDefault="00DD4444" w:rsidP="00364A94">
      <w:pPr>
        <w:pStyle w:val="Header"/>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6F3778">
        <w:rPr>
          <w:rFonts w:eastAsiaTheme="minorEastAsia"/>
          <w:noProof w:val="0"/>
          <w:sz w:val="22"/>
          <w:szCs w:val="22"/>
          <w:lang w:eastAsia="zh-CN"/>
        </w:rPr>
        <w:t>7.2.7</w:t>
      </w:r>
    </w:p>
    <w:p w:rsidR="00DD4444" w:rsidRPr="00C903DC" w:rsidRDefault="00DD4444" w:rsidP="00364A94">
      <w:pPr>
        <w:pBdr>
          <w:bottom w:val="single" w:sz="6" w:space="1" w:color="auto"/>
        </w:pBdr>
        <w:spacing w:line="271" w:lineRule="auto"/>
        <w:ind w:left="1800" w:hanging="1800"/>
        <w:rPr>
          <w:rFonts w:ascii="Arial" w:eastAsia="SimSun"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Heading1"/>
        <w:spacing w:after="120"/>
        <w:rPr>
          <w:rFonts w:ascii="Times New Roman" w:hAnsi="Times New Roman"/>
          <w:lang w:val="en-US"/>
        </w:rPr>
      </w:pPr>
      <w:r w:rsidRPr="00036743">
        <w:rPr>
          <w:rFonts w:ascii="Times New Roman" w:hAnsi="Times New Roman"/>
          <w:lang w:val="en-US"/>
        </w:rPr>
        <w:t>Introduction</w:t>
      </w:r>
    </w:p>
    <w:p w:rsidR="0066726D" w:rsidRDefault="00F33A56" w:rsidP="0066726D">
      <w:pPr>
        <w:widowControl w:val="0"/>
        <w:spacing w:before="120" w:after="120" w:line="271" w:lineRule="auto"/>
        <w:jc w:val="both"/>
        <w:rPr>
          <w:sz w:val="22"/>
          <w:szCs w:val="22"/>
        </w:rPr>
      </w:pPr>
      <w:r w:rsidRPr="00CA13FC">
        <w:rPr>
          <w:sz w:val="22"/>
          <w:szCs w:val="22"/>
        </w:rPr>
        <w:t>Th</w:t>
      </w:r>
      <w:r w:rsidR="0066726D">
        <w:rPr>
          <w:sz w:val="22"/>
          <w:szCs w:val="22"/>
        </w:rPr>
        <w:t xml:space="preserve">is contribution provides the text proposal for map-based hybrid model </w:t>
      </w:r>
      <w:r w:rsidR="008B3DF1">
        <w:rPr>
          <w:sz w:val="22"/>
          <w:szCs w:val="22"/>
        </w:rPr>
        <w:fldChar w:fldCharType="begin"/>
      </w:r>
      <w:r w:rsidR="003E7ED1">
        <w:rPr>
          <w:sz w:val="22"/>
          <w:szCs w:val="22"/>
        </w:rPr>
        <w:instrText xml:space="preserve"> REF _Ref450145562 \r \h </w:instrText>
      </w:r>
      <w:r w:rsidR="008B3DF1">
        <w:rPr>
          <w:sz w:val="22"/>
          <w:szCs w:val="22"/>
        </w:rPr>
      </w:r>
      <w:r w:rsidR="008B3DF1">
        <w:rPr>
          <w:sz w:val="22"/>
          <w:szCs w:val="22"/>
        </w:rPr>
        <w:fldChar w:fldCharType="separate"/>
      </w:r>
      <w:r w:rsidR="003E7ED1">
        <w:rPr>
          <w:sz w:val="22"/>
          <w:szCs w:val="22"/>
        </w:rPr>
        <w:t>[1]</w:t>
      </w:r>
      <w:r w:rsidR="008B3DF1">
        <w:rPr>
          <w:sz w:val="22"/>
          <w:szCs w:val="22"/>
        </w:rPr>
        <w:fldChar w:fldCharType="end"/>
      </w:r>
      <w:r w:rsidR="003E7ED1">
        <w:rPr>
          <w:sz w:val="22"/>
          <w:szCs w:val="22"/>
        </w:rPr>
        <w:t xml:space="preserve"> </w:t>
      </w:r>
      <w:r w:rsidR="0066726D">
        <w:rPr>
          <w:sz w:val="22"/>
          <w:szCs w:val="22"/>
        </w:rPr>
        <w:t xml:space="preserve">to </w:t>
      </w:r>
    </w:p>
    <w:p w:rsidR="0066726D" w:rsidRDefault="00F01C96" w:rsidP="005E7F20">
      <w:pPr>
        <w:pStyle w:val="ListParagraph"/>
        <w:widowControl w:val="0"/>
        <w:numPr>
          <w:ilvl w:val="0"/>
          <w:numId w:val="41"/>
        </w:numPr>
        <w:spacing w:before="120" w:after="120"/>
        <w:ind w:firstLineChars="0"/>
        <w:jc w:val="both"/>
        <w:rPr>
          <w:sz w:val="22"/>
          <w:szCs w:val="22"/>
          <w:lang w:eastAsia="ko-KR"/>
        </w:rPr>
      </w:pPr>
      <w:r>
        <w:rPr>
          <w:sz w:val="22"/>
          <w:szCs w:val="22"/>
        </w:rPr>
        <w:t>add support to large bandwidth and large antenna array</w:t>
      </w:r>
      <w:r w:rsidR="00942887">
        <w:rPr>
          <w:sz w:val="22"/>
          <w:szCs w:val="22"/>
        </w:rPr>
        <w:t>, by splitting the bandwidth into multiple frequency bins</w:t>
      </w:r>
      <w:r w:rsidR="0066726D">
        <w:rPr>
          <w:sz w:val="22"/>
          <w:szCs w:val="22"/>
        </w:rPr>
        <w:t>;</w:t>
      </w:r>
    </w:p>
    <w:p w:rsidR="00AE1223" w:rsidRDefault="00942887" w:rsidP="005E7F20">
      <w:pPr>
        <w:pStyle w:val="ListParagraph"/>
        <w:widowControl w:val="0"/>
        <w:numPr>
          <w:ilvl w:val="0"/>
          <w:numId w:val="41"/>
        </w:numPr>
        <w:spacing w:before="120" w:after="120"/>
        <w:ind w:firstLineChars="0"/>
        <w:jc w:val="both"/>
        <w:rPr>
          <w:sz w:val="22"/>
          <w:szCs w:val="22"/>
          <w:lang w:eastAsia="ko-KR"/>
        </w:rPr>
      </w:pPr>
      <w:r>
        <w:rPr>
          <w:sz w:val="22"/>
          <w:szCs w:val="22"/>
        </w:rPr>
        <w:t xml:space="preserve">make the map-based hybrid model to </w:t>
      </w:r>
      <w:r w:rsidR="00AE1223">
        <w:rPr>
          <w:sz w:val="22"/>
          <w:szCs w:val="22"/>
        </w:rPr>
        <w:t xml:space="preserve">reuse the </w:t>
      </w:r>
      <w:r>
        <w:rPr>
          <w:sz w:val="22"/>
          <w:szCs w:val="22"/>
        </w:rPr>
        <w:t xml:space="preserve">modelling of blockage and UT rotation that are to be </w:t>
      </w:r>
      <w:r w:rsidR="00AE1223">
        <w:rPr>
          <w:sz w:val="22"/>
          <w:szCs w:val="22"/>
        </w:rPr>
        <w:t>agreed for stochastic-only model;</w:t>
      </w:r>
    </w:p>
    <w:p w:rsidR="0001686F" w:rsidRPr="00316A17" w:rsidRDefault="0066726D" w:rsidP="005E7F20">
      <w:pPr>
        <w:pStyle w:val="ListParagraph"/>
        <w:widowControl w:val="0"/>
        <w:numPr>
          <w:ilvl w:val="0"/>
          <w:numId w:val="41"/>
        </w:numPr>
        <w:spacing w:before="120" w:after="120"/>
        <w:ind w:firstLineChars="0"/>
        <w:jc w:val="both"/>
        <w:rPr>
          <w:sz w:val="22"/>
          <w:szCs w:val="22"/>
          <w:lang w:eastAsia="ko-KR"/>
        </w:rPr>
      </w:pPr>
      <w:r>
        <w:rPr>
          <w:sz w:val="22"/>
          <w:szCs w:val="22"/>
        </w:rPr>
        <w:t>update the references in the section of hybrid model that refers to the contents in the sect</w:t>
      </w:r>
      <w:r w:rsidR="00942887">
        <w:rPr>
          <w:sz w:val="22"/>
          <w:szCs w:val="22"/>
        </w:rPr>
        <w:t xml:space="preserve">ions for stochastic-only model, which are just the editorial changes. </w:t>
      </w:r>
      <w:r>
        <w:rPr>
          <w:sz w:val="22"/>
          <w:szCs w:val="22"/>
        </w:rPr>
        <w:t xml:space="preserve">  </w:t>
      </w:r>
      <w:bookmarkStart w:id="3" w:name="OLE_LINK1"/>
      <w:bookmarkStart w:id="4" w:name="OLE_LINK2"/>
    </w:p>
    <w:p w:rsidR="00AE1223" w:rsidRDefault="00AE1223" w:rsidP="00C95ED9">
      <w:pPr>
        <w:pStyle w:val="Heading1"/>
        <w:spacing w:after="120"/>
        <w:rPr>
          <w:rFonts w:ascii="Times New Roman" w:hAnsi="Times New Roman"/>
          <w:lang w:val="en-US"/>
        </w:rPr>
      </w:pPr>
      <w:r>
        <w:rPr>
          <w:rFonts w:ascii="Times New Roman" w:hAnsi="Times New Roman"/>
          <w:lang w:val="en-US"/>
        </w:rPr>
        <w:t>Discussion</w:t>
      </w:r>
    </w:p>
    <w:p w:rsidR="00AE1223" w:rsidRPr="00AE1223" w:rsidRDefault="00AE1223" w:rsidP="00CD17C2">
      <w:pPr>
        <w:spacing w:after="120"/>
        <w:rPr>
          <w:i/>
          <w:sz w:val="22"/>
          <w:szCs w:val="22"/>
          <w:u w:val="single"/>
          <w:lang w:val="en-US"/>
        </w:rPr>
      </w:pPr>
      <w:r w:rsidRPr="00AE1223">
        <w:rPr>
          <w:i/>
          <w:sz w:val="22"/>
          <w:szCs w:val="22"/>
          <w:u w:val="single"/>
          <w:lang w:val="en-US"/>
        </w:rPr>
        <w:t>Large bandwidth and large antenna array</w:t>
      </w:r>
    </w:p>
    <w:p w:rsidR="00E30F51" w:rsidRPr="00E30F51" w:rsidRDefault="00400C5D" w:rsidP="00E30F51">
      <w:pPr>
        <w:spacing w:before="120" w:after="120" w:line="271" w:lineRule="auto"/>
        <w:rPr>
          <w:sz w:val="22"/>
          <w:szCs w:val="22"/>
          <w:lang w:val="en-US"/>
        </w:rPr>
      </w:pPr>
      <w:r w:rsidRPr="00E30F51">
        <w:rPr>
          <w:sz w:val="22"/>
          <w:szCs w:val="22"/>
          <w:lang w:val="en-US"/>
        </w:rPr>
        <w:t>According to</w:t>
      </w:r>
      <w:r w:rsidR="003E7ED1" w:rsidRPr="00E30F51">
        <w:rPr>
          <w:sz w:val="22"/>
          <w:szCs w:val="22"/>
          <w:lang w:val="en-US"/>
        </w:rPr>
        <w:t xml:space="preserve"> </w:t>
      </w:r>
      <w:fldSimple w:instr=" REF _Ref450289295 \r \h  \* MERGEFORMAT ">
        <w:r w:rsidR="003E7ED1" w:rsidRPr="00E30F51">
          <w:rPr>
            <w:sz w:val="22"/>
            <w:szCs w:val="22"/>
            <w:lang w:val="en-US"/>
          </w:rPr>
          <w:t>[2]</w:t>
        </w:r>
      </w:fldSimple>
      <w:r w:rsidRPr="00E30F51">
        <w:rPr>
          <w:sz w:val="22"/>
          <w:szCs w:val="22"/>
          <w:lang w:val="en-US"/>
        </w:rPr>
        <w:t xml:space="preserve">, the support of large bandwidth and large antenna array is added into step of "channel coefficients generation" </w:t>
      </w:r>
      <w:r w:rsidR="0033545F" w:rsidRPr="00E30F51">
        <w:rPr>
          <w:sz w:val="22"/>
          <w:szCs w:val="22"/>
          <w:lang w:val="en-US"/>
        </w:rPr>
        <w:t>for the stochastic-only model. The modeling of large bandwidth and large antenna array is a</w:t>
      </w:r>
      <w:r w:rsidR="003811EB" w:rsidRPr="00E30F51">
        <w:rPr>
          <w:sz w:val="22"/>
          <w:szCs w:val="22"/>
          <w:lang w:val="en-US"/>
        </w:rPr>
        <w:t>pplied</w:t>
      </w:r>
      <w:r w:rsidR="0033545F" w:rsidRPr="00E30F51">
        <w:rPr>
          <w:sz w:val="22"/>
          <w:szCs w:val="22"/>
          <w:lang w:val="en-US"/>
        </w:rPr>
        <w:t xml:space="preserve"> when the bandwidth is larger than </w:t>
      </w:r>
      <w:r w:rsidR="0033545F" w:rsidRPr="00E30F51">
        <w:rPr>
          <w:i/>
          <w:sz w:val="22"/>
          <w:szCs w:val="22"/>
          <w:lang w:val="en-US"/>
        </w:rPr>
        <w:t>c/D</w:t>
      </w:r>
      <w:r w:rsidR="0033545F" w:rsidRPr="00E30F51">
        <w:rPr>
          <w:sz w:val="22"/>
          <w:szCs w:val="22"/>
          <w:lang w:val="en-US"/>
        </w:rPr>
        <w:t xml:space="preserve">, where </w:t>
      </w:r>
      <w:r w:rsidR="0033545F" w:rsidRPr="00E30F51">
        <w:rPr>
          <w:i/>
          <w:sz w:val="22"/>
          <w:szCs w:val="22"/>
          <w:lang w:val="en-US"/>
        </w:rPr>
        <w:t>c</w:t>
      </w:r>
      <w:r w:rsidR="0033545F" w:rsidRPr="00E30F51">
        <w:rPr>
          <w:sz w:val="22"/>
          <w:szCs w:val="22"/>
          <w:lang w:val="en-US"/>
        </w:rPr>
        <w:t xml:space="preserve"> is the speed of light and </w:t>
      </w:r>
      <w:r w:rsidR="0033545F" w:rsidRPr="00E30F51">
        <w:rPr>
          <w:i/>
          <w:sz w:val="22"/>
          <w:szCs w:val="22"/>
          <w:lang w:val="en-US"/>
        </w:rPr>
        <w:t>D</w:t>
      </w:r>
      <w:r w:rsidR="0033545F" w:rsidRPr="00E30F51">
        <w:rPr>
          <w:sz w:val="22"/>
          <w:szCs w:val="22"/>
          <w:lang w:val="en-US"/>
        </w:rPr>
        <w:t xml:space="preserve"> is the antenna aperture size. </w:t>
      </w:r>
      <w:r w:rsidR="003811EB" w:rsidRPr="00E30F51">
        <w:rPr>
          <w:sz w:val="22"/>
          <w:szCs w:val="22"/>
          <w:lang w:val="en-US"/>
        </w:rPr>
        <w:t xml:space="preserve">When this condition is met, the channel power attenuation and additional losses caused by such as oxygen absorption and blockage within the bandwidth can be frequency dependent. </w:t>
      </w:r>
    </w:p>
    <w:p w:rsidR="00E30F51" w:rsidRPr="00E30F51" w:rsidRDefault="00E30F51" w:rsidP="00E30F51">
      <w:pPr>
        <w:spacing w:before="120" w:after="120" w:line="271" w:lineRule="auto"/>
        <w:rPr>
          <w:sz w:val="22"/>
          <w:szCs w:val="22"/>
        </w:rPr>
      </w:pPr>
      <w:r w:rsidRPr="00E30F51">
        <w:rPr>
          <w:sz w:val="22"/>
          <w:szCs w:val="22"/>
        </w:rPr>
        <w:t xml:space="preserve">In order to model the frequency dependent variation, the whole bandwidth is split into </w:t>
      </w:r>
      <w:r w:rsidRPr="00E30F51">
        <w:rPr>
          <w:i/>
          <w:sz w:val="22"/>
          <w:szCs w:val="22"/>
          <w:lang w:eastAsia="zh-CN"/>
        </w:rPr>
        <w:t>K</w:t>
      </w:r>
      <w:r w:rsidRPr="00E30F51">
        <w:rPr>
          <w:i/>
          <w:sz w:val="22"/>
          <w:szCs w:val="22"/>
          <w:vertAlign w:val="subscript"/>
          <w:lang w:eastAsia="zh-CN"/>
        </w:rPr>
        <w:t>BW</w:t>
      </w:r>
      <w:r w:rsidRPr="00E30F51">
        <w:rPr>
          <w:rFonts w:hint="eastAsia"/>
          <w:sz w:val="22"/>
          <w:szCs w:val="22"/>
          <w:lang w:eastAsia="zh-CN"/>
        </w:rPr>
        <w:t xml:space="preserve"> </w:t>
      </w:r>
      <w:r w:rsidRPr="00E30F51">
        <w:rPr>
          <w:sz w:val="22"/>
          <w:szCs w:val="22"/>
          <w:lang w:eastAsia="zh-CN"/>
        </w:rPr>
        <w:t xml:space="preserve">equal-sized </w:t>
      </w:r>
      <w:r w:rsidRPr="00E30F51">
        <w:rPr>
          <w:rFonts w:hint="eastAsia"/>
          <w:sz w:val="22"/>
          <w:szCs w:val="22"/>
          <w:lang w:eastAsia="zh-CN"/>
        </w:rPr>
        <w:t>frequency bins</w:t>
      </w:r>
      <w:r w:rsidRPr="00E30F51">
        <w:rPr>
          <w:sz w:val="22"/>
          <w:szCs w:val="22"/>
          <w:lang w:eastAsia="zh-CN"/>
        </w:rPr>
        <w:t xml:space="preserve">, where </w:t>
      </w:r>
      <w:r w:rsidRPr="00E30F51">
        <w:rPr>
          <w:position w:val="-32"/>
          <w:sz w:val="22"/>
          <w:szCs w:val="22"/>
          <w:lang w:eastAsia="zh-CN"/>
        </w:rPr>
        <w:object w:dxaOrig="14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8pt;height:37.8pt" o:ole="">
            <v:imagedata r:id="rId8" o:title=""/>
          </v:shape>
          <o:OLEObject Type="Embed" ProgID="Equation.3" ShapeID="_x0000_i1025" DrawAspect="Content" ObjectID="_1524687088" r:id="rId9"/>
        </w:object>
      </w:r>
      <w:r w:rsidRPr="00E30F51">
        <w:rPr>
          <w:sz w:val="22"/>
          <w:szCs w:val="22"/>
          <w:lang w:eastAsia="zh-CN"/>
        </w:rPr>
        <w:t xml:space="preserve"> is a per-implementation parameter taking into account the channel constancy as well as other potential evaluation needs such as the modelling of subband-specific channel condition; and the bandwidth of each frequency bin </w:t>
      </w:r>
      <w:proofErr w:type="gramStart"/>
      <w:r w:rsidRPr="00E30F51">
        <w:rPr>
          <w:sz w:val="22"/>
          <w:szCs w:val="22"/>
          <w:lang w:eastAsia="zh-CN"/>
        </w:rPr>
        <w:t xml:space="preserve">is </w:t>
      </w:r>
      <w:proofErr w:type="gramEnd"/>
      <w:r w:rsidR="005E7F20" w:rsidRPr="005E7F20">
        <w:rPr>
          <w:position w:val="-12"/>
          <w:sz w:val="22"/>
          <w:szCs w:val="22"/>
          <w:lang w:eastAsia="zh-CN"/>
        </w:rPr>
        <w:object w:dxaOrig="1400" w:dyaOrig="360">
          <v:shape id="_x0000_i1026" type="#_x0000_t75" style="width:70.2pt;height:18pt" o:ole="">
            <v:imagedata r:id="rId10" o:title=""/>
          </v:shape>
          <o:OLEObject Type="Embed" ProgID="Equation.3" ShapeID="_x0000_i1026" DrawAspect="Content" ObjectID="_1524687089" r:id="rId11"/>
        </w:object>
      </w:r>
      <w:r w:rsidRPr="00E30F51">
        <w:rPr>
          <w:sz w:val="22"/>
          <w:szCs w:val="22"/>
          <w:lang w:eastAsia="zh-CN"/>
        </w:rPr>
        <w:t xml:space="preserve">, which is guaranteed to be less than </w:t>
      </w:r>
      <w:r w:rsidRPr="00E30F51">
        <w:rPr>
          <w:i/>
          <w:sz w:val="22"/>
          <w:szCs w:val="22"/>
          <w:lang w:eastAsia="zh-CN"/>
        </w:rPr>
        <w:t>c/D</w:t>
      </w:r>
      <w:r w:rsidRPr="00E30F51">
        <w:rPr>
          <w:sz w:val="22"/>
          <w:szCs w:val="22"/>
          <w:lang w:eastAsia="zh-CN"/>
        </w:rPr>
        <w:t xml:space="preserve">. The centre frequency of </w:t>
      </w:r>
      <w:r w:rsidRPr="00E30F51">
        <w:rPr>
          <w:i/>
          <w:sz w:val="22"/>
          <w:szCs w:val="22"/>
          <w:lang w:eastAsia="zh-CN"/>
        </w:rPr>
        <w:t>k</w:t>
      </w:r>
      <w:r w:rsidRPr="00E30F51">
        <w:rPr>
          <w:sz w:val="22"/>
          <w:szCs w:val="22"/>
          <w:lang w:eastAsia="zh-CN"/>
        </w:rPr>
        <w:t xml:space="preserve">-th frequency bin is </w:t>
      </w:r>
      <w:r w:rsidRPr="00E30F51">
        <w:rPr>
          <w:position w:val="-24"/>
          <w:sz w:val="22"/>
          <w:szCs w:val="22"/>
          <w:lang w:eastAsia="zh-CN"/>
        </w:rPr>
        <w:object w:dxaOrig="2480" w:dyaOrig="620">
          <v:shape id="_x0000_i1027" type="#_x0000_t75" style="width:123.6pt;height:30.6pt" o:ole="">
            <v:imagedata r:id="rId12" o:title=""/>
          </v:shape>
          <o:OLEObject Type="Embed" ProgID="Equation.3" ShapeID="_x0000_i1027" DrawAspect="Content" ObjectID="_1524687090" r:id="rId13"/>
        </w:object>
      </w:r>
      <w:r w:rsidRPr="00E30F51">
        <w:rPr>
          <w:sz w:val="22"/>
          <w:szCs w:val="22"/>
          <w:lang w:eastAsia="zh-CN"/>
        </w:rPr>
        <w:t xml:space="preserve"> for </w:t>
      </w:r>
      <w:r w:rsidRPr="00E30F51">
        <w:rPr>
          <w:i/>
          <w:sz w:val="22"/>
          <w:szCs w:val="22"/>
          <w:lang w:eastAsia="zh-CN"/>
        </w:rPr>
        <w:t>1≤k≤K</w:t>
      </w:r>
      <w:r w:rsidRPr="00E30F51">
        <w:rPr>
          <w:i/>
          <w:sz w:val="22"/>
          <w:szCs w:val="22"/>
          <w:vertAlign w:val="subscript"/>
          <w:lang w:eastAsia="zh-CN"/>
        </w:rPr>
        <w:t>BW</w:t>
      </w:r>
      <w:r w:rsidRPr="00E30F51">
        <w:rPr>
          <w:sz w:val="22"/>
          <w:szCs w:val="22"/>
          <w:lang w:eastAsia="zh-CN"/>
        </w:rPr>
        <w:t>.  Denote the channel power gain, additional frequency-dependent loss</w:t>
      </w:r>
      <w:r w:rsidRPr="00E30F51">
        <w:rPr>
          <w:sz w:val="22"/>
          <w:szCs w:val="22"/>
        </w:rPr>
        <w:t xml:space="preserve"> and Doppler for the </w:t>
      </w:r>
      <w:r w:rsidRPr="00E30F51">
        <w:rPr>
          <w:i/>
          <w:sz w:val="22"/>
          <w:szCs w:val="22"/>
        </w:rPr>
        <w:t>k</w:t>
      </w:r>
      <w:r w:rsidRPr="00E30F51">
        <w:rPr>
          <w:sz w:val="22"/>
          <w:szCs w:val="22"/>
        </w:rPr>
        <w:t xml:space="preserve">-th frequency bin by </w:t>
      </w:r>
      <w:r w:rsidRPr="00E30F51">
        <w:rPr>
          <w:position w:val="-14"/>
          <w:sz w:val="22"/>
          <w:szCs w:val="22"/>
        </w:rPr>
        <w:object w:dxaOrig="540" w:dyaOrig="380">
          <v:shape id="_x0000_i1028" type="#_x0000_t75" style="width:27pt;height:19.2pt" o:ole="">
            <v:imagedata r:id="rId14" o:title=""/>
          </v:shape>
          <o:OLEObject Type="Embed" ProgID="Equation.3" ShapeID="_x0000_i1028" DrawAspect="Content" ObjectID="_1524687091" r:id="rId15"/>
        </w:object>
      </w:r>
      <w:r w:rsidRPr="00E30F51">
        <w:rPr>
          <w:sz w:val="22"/>
          <w:szCs w:val="22"/>
        </w:rPr>
        <w:t xml:space="preserve">, </w:t>
      </w:r>
      <w:r w:rsidRPr="00E30F51">
        <w:rPr>
          <w:position w:val="-14"/>
          <w:sz w:val="22"/>
          <w:szCs w:val="22"/>
        </w:rPr>
        <w:object w:dxaOrig="820" w:dyaOrig="380">
          <v:shape id="_x0000_i1029" type="#_x0000_t75" style="width:40.8pt;height:19.2pt" o:ole="">
            <v:imagedata r:id="rId16" o:title=""/>
          </v:shape>
          <o:OLEObject Type="Embed" ProgID="Equation.3" ShapeID="_x0000_i1029" DrawAspect="Content" ObjectID="_1524687092" r:id="rId17"/>
        </w:object>
      </w:r>
      <w:r w:rsidRPr="00E30F51">
        <w:rPr>
          <w:sz w:val="22"/>
          <w:szCs w:val="22"/>
        </w:rPr>
        <w:t xml:space="preserve"> and </w:t>
      </w:r>
      <w:r w:rsidRPr="00E30F51">
        <w:rPr>
          <w:position w:val="-14"/>
          <w:sz w:val="22"/>
          <w:szCs w:val="22"/>
        </w:rPr>
        <w:object w:dxaOrig="520" w:dyaOrig="380">
          <v:shape id="_x0000_i1030" type="#_x0000_t75" style="width:25.8pt;height:19.2pt" o:ole="">
            <v:imagedata r:id="rId18" o:title=""/>
          </v:shape>
          <o:OLEObject Type="Embed" ProgID="Equation.3" ShapeID="_x0000_i1030" DrawAspect="Content" ObjectID="_1524687093" r:id="rId19"/>
        </w:object>
      </w:r>
      <w:r w:rsidRPr="00E30F51">
        <w:rPr>
          <w:sz w:val="22"/>
          <w:szCs w:val="22"/>
        </w:rPr>
        <w:t xml:space="preserve"> respectively, which are all </w:t>
      </w:r>
      <w:r w:rsidRPr="00E30F51">
        <w:rPr>
          <w:rFonts w:hint="eastAsia"/>
          <w:sz w:val="22"/>
          <w:szCs w:val="22"/>
          <w:lang w:eastAsia="zh-CN"/>
        </w:rPr>
        <w:t>considered constant</w:t>
      </w:r>
      <w:r w:rsidRPr="00E30F51">
        <w:rPr>
          <w:sz w:val="22"/>
          <w:szCs w:val="22"/>
          <w:lang w:eastAsia="zh-CN"/>
        </w:rPr>
        <w:t xml:space="preserve"> w</w:t>
      </w:r>
      <w:r w:rsidRPr="00E30F51">
        <w:rPr>
          <w:rFonts w:hint="eastAsia"/>
          <w:sz w:val="22"/>
          <w:szCs w:val="22"/>
          <w:lang w:eastAsia="zh-CN"/>
        </w:rPr>
        <w:t>ithin each frequency bin</w:t>
      </w:r>
      <w:r w:rsidRPr="00E30F51">
        <w:rPr>
          <w:sz w:val="22"/>
          <w:szCs w:val="22"/>
          <w:lang w:eastAsia="zh-CN"/>
        </w:rPr>
        <w:t xml:space="preserve"> and calculated based on </w:t>
      </w:r>
      <w:r w:rsidRPr="00E30F51">
        <w:rPr>
          <w:position w:val="-12"/>
          <w:sz w:val="22"/>
          <w:szCs w:val="22"/>
        </w:rPr>
        <w:object w:dxaOrig="279" w:dyaOrig="360">
          <v:shape id="_x0000_i1031" type="#_x0000_t75" style="width:13.8pt;height:18pt" o:ole="">
            <v:imagedata r:id="rId20" o:title=""/>
          </v:shape>
          <o:OLEObject Type="Embed" ProgID="Equation.3" ShapeID="_x0000_i1031" DrawAspect="Content" ObjectID="_1524687094" r:id="rId21"/>
        </w:object>
      </w:r>
      <w:r w:rsidRPr="00E30F51">
        <w:rPr>
          <w:sz w:val="22"/>
          <w:szCs w:val="22"/>
        </w:rPr>
        <w:t xml:space="preserve">. </w:t>
      </w:r>
      <w:r w:rsidRPr="00E30F51">
        <w:rPr>
          <w:sz w:val="22"/>
          <w:szCs w:val="22"/>
          <w:lang w:val="en-US"/>
        </w:rPr>
        <w:t xml:space="preserve">In the map-based hybrid model, </w:t>
      </w:r>
      <w:r w:rsidRPr="00E30F51">
        <w:rPr>
          <w:position w:val="-14"/>
          <w:sz w:val="22"/>
          <w:szCs w:val="22"/>
        </w:rPr>
        <w:object w:dxaOrig="540" w:dyaOrig="380">
          <v:shape id="_x0000_i1032" type="#_x0000_t75" style="width:27pt;height:19.2pt" o:ole="">
            <v:imagedata r:id="rId22" o:title=""/>
          </v:shape>
          <o:OLEObject Type="Embed" ProgID="Equation.3" ShapeID="_x0000_i1032" DrawAspect="Content" ObjectID="_1524687095" r:id="rId23"/>
        </w:object>
      </w:r>
      <w:r w:rsidRPr="00E30F51">
        <w:rPr>
          <w:sz w:val="22"/>
          <w:szCs w:val="22"/>
        </w:rPr>
        <w:t xml:space="preserve"> is </w:t>
      </w:r>
      <w:r>
        <w:rPr>
          <w:sz w:val="22"/>
          <w:szCs w:val="22"/>
        </w:rPr>
        <w:t>based on</w:t>
      </w:r>
      <w:r w:rsidRPr="00E30F51">
        <w:rPr>
          <w:sz w:val="22"/>
          <w:szCs w:val="22"/>
        </w:rPr>
        <w:t xml:space="preserve"> ray-tracing taking into account the propagation interactions at frequency </w:t>
      </w:r>
      <w:proofErr w:type="spellStart"/>
      <w:r w:rsidRPr="00E30F51">
        <w:rPr>
          <w:i/>
          <w:sz w:val="22"/>
          <w:szCs w:val="22"/>
        </w:rPr>
        <w:t>f</w:t>
      </w:r>
      <w:r w:rsidRPr="00E30F51">
        <w:rPr>
          <w:i/>
          <w:sz w:val="22"/>
          <w:szCs w:val="22"/>
          <w:vertAlign w:val="subscript"/>
        </w:rPr>
        <w:t>k</w:t>
      </w:r>
      <w:proofErr w:type="spellEnd"/>
      <w:r w:rsidRPr="00E30F51">
        <w:rPr>
          <w:sz w:val="22"/>
          <w:szCs w:val="22"/>
        </w:rPr>
        <w:t xml:space="preserve">, </w:t>
      </w:r>
      <w:r w:rsidRPr="00E30F51">
        <w:rPr>
          <w:position w:val="-14"/>
          <w:sz w:val="22"/>
          <w:szCs w:val="22"/>
        </w:rPr>
        <w:object w:dxaOrig="2659" w:dyaOrig="600">
          <v:shape id="_x0000_i1033" type="#_x0000_t75" style="width:133.2pt;height:30pt" o:ole="">
            <v:imagedata r:id="rId24" o:title=""/>
          </v:shape>
          <o:OLEObject Type="Embed" ProgID="Equation.3" ShapeID="_x0000_i1033" DrawAspect="Content" ObjectID="_1524687096" r:id="rId25"/>
        </w:object>
      </w:r>
      <w:r w:rsidRPr="00E30F51">
        <w:rPr>
          <w:sz w:val="22"/>
          <w:szCs w:val="22"/>
        </w:rPr>
        <w:t xml:space="preserve">  where </w:t>
      </w:r>
      <w:r w:rsidRPr="00E30F51">
        <w:rPr>
          <w:position w:val="-12"/>
          <w:sz w:val="22"/>
          <w:szCs w:val="22"/>
        </w:rPr>
        <w:object w:dxaOrig="580" w:dyaOrig="360">
          <v:shape id="_x0000_i1034" type="#_x0000_t75" style="width:29.4pt;height:18pt" o:ole="">
            <v:imagedata r:id="rId26" o:title=""/>
          </v:shape>
          <o:OLEObject Type="Embed" ProgID="Equation.3" ShapeID="_x0000_i1034" DrawAspect="Content" ObjectID="_1524687097" r:id="rId27"/>
        </w:object>
      </w:r>
      <w:r w:rsidRPr="00E30F51">
        <w:rPr>
          <w:sz w:val="22"/>
          <w:szCs w:val="22"/>
        </w:rPr>
        <w:t xml:space="preserve"> and </w:t>
      </w:r>
      <w:r w:rsidRPr="00E30F51">
        <w:rPr>
          <w:position w:val="-12"/>
          <w:sz w:val="22"/>
          <w:szCs w:val="22"/>
        </w:rPr>
        <w:object w:dxaOrig="780" w:dyaOrig="360">
          <v:shape id="_x0000_i1035" type="#_x0000_t75" style="width:39pt;height:18pt" o:ole="">
            <v:imagedata r:id="rId28" o:title=""/>
          </v:shape>
          <o:OLEObject Type="Embed" ProgID="Equation.3" ShapeID="_x0000_i1035" DrawAspect="Content" ObjectID="_1524687098" r:id="rId29"/>
        </w:object>
      </w:r>
      <w:r w:rsidRPr="00E30F51">
        <w:rPr>
          <w:sz w:val="22"/>
          <w:szCs w:val="22"/>
        </w:rPr>
        <w:t xml:space="preserve"> are oxygen loss and blockage loss respectively, in unit of dB at frequency </w:t>
      </w:r>
      <w:proofErr w:type="spellStart"/>
      <w:r w:rsidRPr="00E30F51">
        <w:rPr>
          <w:i/>
          <w:sz w:val="22"/>
          <w:szCs w:val="22"/>
        </w:rPr>
        <w:t>f</w:t>
      </w:r>
      <w:r w:rsidRPr="00E30F51">
        <w:rPr>
          <w:i/>
          <w:sz w:val="22"/>
          <w:szCs w:val="22"/>
          <w:vertAlign w:val="subscript"/>
        </w:rPr>
        <w:t>k</w:t>
      </w:r>
      <w:proofErr w:type="spellEnd"/>
      <w:r w:rsidRPr="00E30F51">
        <w:rPr>
          <w:sz w:val="22"/>
          <w:szCs w:val="22"/>
        </w:rPr>
        <w:t xml:space="preserve">, and </w:t>
      </w:r>
      <w:r w:rsidRPr="00E30F51">
        <w:rPr>
          <w:position w:val="-14"/>
          <w:sz w:val="22"/>
          <w:szCs w:val="22"/>
        </w:rPr>
        <w:object w:dxaOrig="520" w:dyaOrig="380">
          <v:shape id="_x0000_i1036" type="#_x0000_t75" style="width:25.8pt;height:19.2pt" o:ole="">
            <v:imagedata r:id="rId30" o:title=""/>
          </v:shape>
          <o:OLEObject Type="Embed" ProgID="Equation.3" ShapeID="_x0000_i1036" DrawAspect="Content" ObjectID="_1524687099" r:id="rId31"/>
        </w:object>
      </w:r>
      <w:r w:rsidRPr="00E30F51">
        <w:rPr>
          <w:sz w:val="22"/>
          <w:szCs w:val="22"/>
        </w:rPr>
        <w:t>=</w:t>
      </w:r>
      <w:r w:rsidRPr="00E30F51">
        <w:rPr>
          <w:position w:val="-22"/>
          <w:sz w:val="22"/>
          <w:szCs w:val="22"/>
        </w:rPr>
        <w:object w:dxaOrig="1100" w:dyaOrig="560">
          <v:shape id="_x0000_i1037" type="#_x0000_t75" style="width:55.2pt;height:28.2pt" o:ole="">
            <v:imagedata r:id="rId32" o:title=""/>
          </v:shape>
          <o:OLEObject Type="Embed" ProgID="Equation.DSMT4" ShapeID="_x0000_i1037" DrawAspect="Content" ObjectID="_1524687100" r:id="rId33"/>
        </w:object>
      </w:r>
      <w:r w:rsidRPr="00E30F51">
        <w:rPr>
          <w:rFonts w:eastAsiaTheme="minorEastAsia" w:hint="eastAsia"/>
          <w:sz w:val="22"/>
          <w:szCs w:val="22"/>
          <w:lang w:eastAsia="zh-CN"/>
        </w:rPr>
        <w:t xml:space="preserve"> with </w:t>
      </w:r>
      <w:r w:rsidRPr="00E30F51">
        <w:rPr>
          <w:sz w:val="22"/>
          <w:szCs w:val="22"/>
        </w:rPr>
        <w:t>UT velocity vector</w:t>
      </w:r>
      <w:r w:rsidRPr="00E30F51">
        <w:rPr>
          <w:rFonts w:eastAsia="SimSun" w:hint="eastAsia"/>
          <w:sz w:val="22"/>
          <w:szCs w:val="22"/>
          <w:lang w:eastAsia="zh-CN"/>
        </w:rPr>
        <w:t xml:space="preserve"> given by </w:t>
      </w:r>
      <w:r w:rsidRPr="00E30F51">
        <w:rPr>
          <w:position w:val="-14"/>
          <w:sz w:val="22"/>
          <w:szCs w:val="22"/>
        </w:rPr>
        <w:object w:dxaOrig="4140" w:dyaOrig="440">
          <v:shape id="_x0000_i1038" type="#_x0000_t75" style="width:187.8pt;height:19.8pt" o:ole="">
            <v:imagedata r:id="rId34" o:title=""/>
          </v:shape>
          <o:OLEObject Type="Embed" ProgID="Equation.DSMT4" ShapeID="_x0000_i1038" DrawAspect="Content" ObjectID="_1524687101" r:id="rId35"/>
        </w:object>
      </w:r>
      <w:r w:rsidRPr="00E30F51">
        <w:rPr>
          <w:sz w:val="22"/>
          <w:szCs w:val="22"/>
        </w:rPr>
        <w:t>.</w:t>
      </w:r>
    </w:p>
    <w:p w:rsidR="00E30F51" w:rsidRPr="00023F6F" w:rsidRDefault="00E30F51" w:rsidP="005E7F20">
      <w:pPr>
        <w:spacing w:before="120" w:after="120" w:line="271" w:lineRule="auto"/>
        <w:rPr>
          <w:sz w:val="22"/>
          <w:szCs w:val="22"/>
          <w:lang w:val="en-US"/>
        </w:rPr>
      </w:pPr>
      <w:r>
        <w:rPr>
          <w:sz w:val="22"/>
          <w:szCs w:val="22"/>
        </w:rPr>
        <w:lastRenderedPageBreak/>
        <w:t xml:space="preserve">Then, </w:t>
      </w:r>
      <w:r w:rsidR="005027DB">
        <w:rPr>
          <w:sz w:val="22"/>
          <w:szCs w:val="22"/>
        </w:rPr>
        <w:t>under</w:t>
      </w:r>
      <w:r>
        <w:rPr>
          <w:sz w:val="22"/>
          <w:szCs w:val="22"/>
        </w:rPr>
        <w:t xml:space="preserve"> the assumption that the </w:t>
      </w:r>
      <w:r w:rsidR="005A557E">
        <w:rPr>
          <w:sz w:val="22"/>
          <w:szCs w:val="22"/>
        </w:rPr>
        <w:t>same</w:t>
      </w:r>
      <w:r>
        <w:rPr>
          <w:sz w:val="22"/>
          <w:szCs w:val="22"/>
        </w:rPr>
        <w:t xml:space="preserve"> </w:t>
      </w:r>
      <w:r w:rsidR="005027DB">
        <w:rPr>
          <w:sz w:val="22"/>
          <w:szCs w:val="22"/>
        </w:rPr>
        <w:t xml:space="preserve">formulation </w:t>
      </w:r>
      <w:r w:rsidR="005A557E">
        <w:rPr>
          <w:sz w:val="22"/>
          <w:szCs w:val="22"/>
        </w:rPr>
        <w:t xml:space="preserve">principle </w:t>
      </w:r>
      <w:r w:rsidR="005027DB">
        <w:rPr>
          <w:sz w:val="22"/>
          <w:szCs w:val="22"/>
        </w:rPr>
        <w:t xml:space="preserve">in </w:t>
      </w:r>
      <w:r w:rsidR="008B3DF1">
        <w:rPr>
          <w:sz w:val="22"/>
          <w:szCs w:val="22"/>
        </w:rPr>
        <w:fldChar w:fldCharType="begin"/>
      </w:r>
      <w:r w:rsidR="005027DB">
        <w:rPr>
          <w:sz w:val="22"/>
          <w:szCs w:val="22"/>
        </w:rPr>
        <w:instrText xml:space="preserve"> REF _Ref450907389 \r \h </w:instrText>
      </w:r>
      <w:r w:rsidR="008B3DF1">
        <w:rPr>
          <w:sz w:val="22"/>
          <w:szCs w:val="22"/>
        </w:rPr>
      </w:r>
      <w:r w:rsidR="008B3DF1">
        <w:rPr>
          <w:sz w:val="22"/>
          <w:szCs w:val="22"/>
        </w:rPr>
        <w:fldChar w:fldCharType="separate"/>
      </w:r>
      <w:r w:rsidR="005027DB">
        <w:rPr>
          <w:sz w:val="22"/>
          <w:szCs w:val="22"/>
        </w:rPr>
        <w:t>[3]</w:t>
      </w:r>
      <w:r w:rsidR="008B3DF1">
        <w:rPr>
          <w:sz w:val="22"/>
          <w:szCs w:val="22"/>
        </w:rPr>
        <w:fldChar w:fldCharType="end"/>
      </w:r>
      <w:r w:rsidR="005027DB">
        <w:rPr>
          <w:sz w:val="22"/>
          <w:szCs w:val="22"/>
        </w:rPr>
        <w:t xml:space="preserve"> for </w:t>
      </w:r>
      <w:r>
        <w:rPr>
          <w:sz w:val="22"/>
          <w:szCs w:val="22"/>
        </w:rPr>
        <w:t xml:space="preserve">channel coefficient </w:t>
      </w:r>
      <w:r w:rsidR="005027DB">
        <w:rPr>
          <w:sz w:val="22"/>
          <w:szCs w:val="22"/>
        </w:rPr>
        <w:t xml:space="preserve">without large bandwidth consideration can be applied to each frequency bin, </w:t>
      </w:r>
      <w:r>
        <w:rPr>
          <w:sz w:val="22"/>
          <w:szCs w:val="22"/>
        </w:rPr>
        <w:t xml:space="preserve">the </w:t>
      </w:r>
      <w:r w:rsidRPr="00023F6F">
        <w:rPr>
          <w:sz w:val="22"/>
          <w:szCs w:val="22"/>
          <w:lang w:val="en-US"/>
        </w:rPr>
        <w:t xml:space="preserve">channel </w:t>
      </w:r>
      <w:r w:rsidR="005027DB">
        <w:rPr>
          <w:sz w:val="22"/>
          <w:szCs w:val="22"/>
          <w:lang w:val="en-US"/>
        </w:rPr>
        <w:t>coefficients</w:t>
      </w:r>
      <w:r w:rsidRPr="00023F6F">
        <w:rPr>
          <w:sz w:val="22"/>
          <w:szCs w:val="22"/>
          <w:lang w:val="en-US"/>
        </w:rPr>
        <w:t xml:space="preserve"> </w:t>
      </w:r>
      <w:r w:rsidRPr="00023F6F">
        <w:rPr>
          <w:rFonts w:hint="eastAsia"/>
          <w:sz w:val="22"/>
          <w:szCs w:val="22"/>
          <w:lang w:eastAsia="ko-KR"/>
        </w:rPr>
        <w:t xml:space="preserve">of cluster </w:t>
      </w:r>
      <w:r w:rsidRPr="00023F6F">
        <w:rPr>
          <w:i/>
          <w:sz w:val="22"/>
          <w:szCs w:val="22"/>
          <w:lang w:eastAsia="ko-KR"/>
        </w:rPr>
        <w:t>n</w:t>
      </w:r>
      <w:r w:rsidRPr="00023F6F">
        <w:rPr>
          <w:rFonts w:hint="eastAsia"/>
          <w:sz w:val="22"/>
          <w:szCs w:val="22"/>
          <w:lang w:eastAsia="ko-KR"/>
        </w:rPr>
        <w:t xml:space="preserve"> for a link between Rx antenna </w:t>
      </w:r>
      <w:r w:rsidRPr="00023F6F">
        <w:rPr>
          <w:i/>
          <w:sz w:val="22"/>
          <w:szCs w:val="22"/>
          <w:lang w:eastAsia="ko-KR"/>
        </w:rPr>
        <w:t>u</w:t>
      </w:r>
      <w:r w:rsidRPr="00023F6F">
        <w:rPr>
          <w:rFonts w:hint="eastAsia"/>
          <w:sz w:val="22"/>
          <w:szCs w:val="22"/>
          <w:lang w:eastAsia="ko-KR"/>
        </w:rPr>
        <w:t xml:space="preserve"> and Tx antenna </w:t>
      </w:r>
      <w:r w:rsidRPr="00023F6F">
        <w:rPr>
          <w:i/>
          <w:sz w:val="22"/>
          <w:szCs w:val="22"/>
          <w:lang w:eastAsia="ko-KR"/>
        </w:rPr>
        <w:t>s</w:t>
      </w:r>
      <w:r w:rsidRPr="00023F6F">
        <w:rPr>
          <w:rFonts w:hint="eastAsia"/>
          <w:sz w:val="22"/>
          <w:szCs w:val="22"/>
          <w:lang w:eastAsia="ko-KR"/>
        </w:rPr>
        <w:t xml:space="preserve"> </w:t>
      </w:r>
      <w:r w:rsidRPr="00023F6F">
        <w:rPr>
          <w:sz w:val="22"/>
          <w:szCs w:val="22"/>
          <w:lang w:val="en-US"/>
        </w:rPr>
        <w:t xml:space="preserve">at time </w:t>
      </w:r>
      <w:r w:rsidRPr="00023F6F">
        <w:rPr>
          <w:i/>
          <w:sz w:val="22"/>
          <w:szCs w:val="22"/>
          <w:lang w:val="en-US"/>
        </w:rPr>
        <w:t>t</w:t>
      </w:r>
      <w:r w:rsidRPr="00023F6F">
        <w:rPr>
          <w:sz w:val="22"/>
          <w:szCs w:val="22"/>
          <w:lang w:val="en-US"/>
        </w:rPr>
        <w:t xml:space="preserve"> and </w:t>
      </w:r>
      <w:r>
        <w:rPr>
          <w:sz w:val="22"/>
          <w:szCs w:val="22"/>
          <w:lang w:val="en-US"/>
        </w:rPr>
        <w:t xml:space="preserve">in </w:t>
      </w:r>
      <w:r w:rsidRPr="00442997">
        <w:rPr>
          <w:i/>
          <w:sz w:val="22"/>
          <w:szCs w:val="22"/>
          <w:lang w:val="en-US"/>
        </w:rPr>
        <w:t>k</w:t>
      </w:r>
      <w:r>
        <w:rPr>
          <w:sz w:val="22"/>
          <w:szCs w:val="22"/>
          <w:lang w:val="en-US"/>
        </w:rPr>
        <w:t xml:space="preserve">-th frequency bin </w:t>
      </w:r>
      <w:r w:rsidRPr="00023F6F">
        <w:rPr>
          <w:sz w:val="22"/>
          <w:szCs w:val="22"/>
          <w:lang w:val="en-US"/>
        </w:rPr>
        <w:t>is given by</w:t>
      </w:r>
    </w:p>
    <w:p w:rsidR="00E30F51" w:rsidRPr="00C15857" w:rsidRDefault="005B0D4F" w:rsidP="005E7F20">
      <w:pPr>
        <w:spacing w:before="120" w:after="120" w:line="271" w:lineRule="auto"/>
        <w:jc w:val="center"/>
        <w:rPr>
          <w:sz w:val="22"/>
          <w:szCs w:val="22"/>
          <w:lang w:val="en-US"/>
        </w:rPr>
      </w:pPr>
      <w:r w:rsidRPr="00C15857">
        <w:rPr>
          <w:position w:val="-80"/>
          <w:sz w:val="22"/>
          <w:szCs w:val="22"/>
        </w:rPr>
        <w:object w:dxaOrig="8059" w:dyaOrig="1719">
          <v:shape id="_x0000_i1039" type="#_x0000_t75" style="width:379.8pt;height:81pt" o:ole="">
            <v:imagedata r:id="rId36" o:title=""/>
          </v:shape>
          <o:OLEObject Type="Embed" ProgID="Equation.3" ShapeID="_x0000_i1039" DrawAspect="Content" ObjectID="_1524687102" r:id="rId37"/>
        </w:object>
      </w:r>
      <w:r w:rsidR="00C15857" w:rsidRPr="00C15857">
        <w:rPr>
          <w:sz w:val="22"/>
          <w:szCs w:val="22"/>
        </w:rPr>
        <w:t xml:space="preserve">          (1)</w:t>
      </w:r>
    </w:p>
    <w:p w:rsidR="00C15857" w:rsidRDefault="00C15857" w:rsidP="005E7F20">
      <w:pPr>
        <w:spacing w:before="120" w:after="120" w:line="271" w:lineRule="auto"/>
        <w:rPr>
          <w:sz w:val="22"/>
          <w:szCs w:val="22"/>
          <w:lang w:val="en-US"/>
        </w:rPr>
      </w:pPr>
      <w:r>
        <w:rPr>
          <w:sz w:val="22"/>
          <w:szCs w:val="22"/>
          <w:lang w:val="en-US"/>
        </w:rPr>
        <w:t xml:space="preserve">where the corresponding TOA delay is given by </w:t>
      </w:r>
    </w:p>
    <w:p w:rsidR="00030493" w:rsidRDefault="00C15857" w:rsidP="008D757C">
      <w:pPr>
        <w:spacing w:before="120" w:after="120" w:line="271" w:lineRule="auto"/>
        <w:jc w:val="center"/>
        <w:rPr>
          <w:sz w:val="22"/>
          <w:szCs w:val="22"/>
        </w:rPr>
      </w:pPr>
      <w:r w:rsidRPr="000378D0">
        <w:rPr>
          <w:position w:val="-14"/>
          <w:sz w:val="22"/>
          <w:szCs w:val="22"/>
        </w:rPr>
        <w:object w:dxaOrig="3820" w:dyaOrig="400">
          <v:shape id="_x0000_i1040" type="#_x0000_t75" style="width:190.8pt;height:19.8pt" o:ole="">
            <v:imagedata r:id="rId38" o:title=""/>
          </v:shape>
          <o:OLEObject Type="Embed" ProgID="Equation.3" ShapeID="_x0000_i1040" DrawAspect="Content" ObjectID="_1524687103" r:id="rId39"/>
        </w:object>
      </w:r>
      <w:r>
        <w:rPr>
          <w:sz w:val="22"/>
          <w:szCs w:val="22"/>
        </w:rPr>
        <w:t xml:space="preserve">                   (2)</w:t>
      </w:r>
      <w:r w:rsidR="00233942" w:rsidRPr="00233942">
        <w:rPr>
          <w:sz w:val="22"/>
          <w:szCs w:val="22"/>
        </w:rPr>
        <w:t xml:space="preserve"> </w:t>
      </w:r>
    </w:p>
    <w:p w:rsidR="00C15857" w:rsidRPr="00233942" w:rsidRDefault="00030493" w:rsidP="005E7F20">
      <w:pPr>
        <w:spacing w:before="120" w:after="120" w:line="271" w:lineRule="auto"/>
        <w:rPr>
          <w:sz w:val="22"/>
          <w:szCs w:val="22"/>
        </w:rPr>
      </w:pPr>
      <w:r>
        <w:rPr>
          <w:sz w:val="22"/>
          <w:szCs w:val="22"/>
        </w:rPr>
        <w:t xml:space="preserve">In each frequency bin, the channel model processing upon a transmitted signal can be the same as </w:t>
      </w:r>
      <w:r w:rsidR="009575A6">
        <w:rPr>
          <w:sz w:val="22"/>
          <w:szCs w:val="22"/>
        </w:rPr>
        <w:t>in the simulation with normal bandwidth</w:t>
      </w:r>
      <w:r>
        <w:rPr>
          <w:sz w:val="22"/>
          <w:szCs w:val="22"/>
        </w:rPr>
        <w:t xml:space="preserve">, where the frequency-selectivity is still observed </w:t>
      </w:r>
      <w:r w:rsidR="009575A6">
        <w:rPr>
          <w:sz w:val="22"/>
          <w:szCs w:val="22"/>
        </w:rPr>
        <w:t xml:space="preserve">and handled </w:t>
      </w:r>
      <w:r>
        <w:rPr>
          <w:sz w:val="22"/>
          <w:szCs w:val="22"/>
        </w:rPr>
        <w:t xml:space="preserve">across different sub-bands even in a non-large bandwidth. How to collect the channel processing in multiple frequency bins to contribute a performance benchmark for a larger bandwidth could depend on the applications and/or simulation purposes, and should be out of scope of channel modelling.  </w:t>
      </w:r>
      <w:r w:rsidR="00233942" w:rsidRPr="00233942">
        <w:rPr>
          <w:sz w:val="22"/>
          <w:szCs w:val="22"/>
        </w:rPr>
        <w:t xml:space="preserve"> </w:t>
      </w:r>
    </w:p>
    <w:p w:rsidR="00AE1223" w:rsidRDefault="00AE1223" w:rsidP="009E6B1E">
      <w:pPr>
        <w:spacing w:before="240" w:after="120" w:line="271" w:lineRule="auto"/>
        <w:rPr>
          <w:sz w:val="22"/>
          <w:szCs w:val="22"/>
          <w:lang w:val="en-US"/>
        </w:rPr>
      </w:pPr>
      <w:r w:rsidRPr="00AE1223">
        <w:rPr>
          <w:i/>
          <w:sz w:val="22"/>
          <w:szCs w:val="22"/>
          <w:u w:val="single"/>
          <w:lang w:val="en-US"/>
        </w:rPr>
        <w:t>Blockage</w:t>
      </w:r>
      <w:r w:rsidR="0055000A">
        <w:rPr>
          <w:i/>
          <w:sz w:val="22"/>
          <w:szCs w:val="22"/>
          <w:u w:val="single"/>
          <w:lang w:val="en-US"/>
        </w:rPr>
        <w:t xml:space="preserve"> and </w:t>
      </w:r>
      <w:r w:rsidRPr="00AE1223">
        <w:rPr>
          <w:i/>
          <w:sz w:val="22"/>
          <w:szCs w:val="22"/>
          <w:u w:val="single"/>
          <w:lang w:val="en-US"/>
        </w:rPr>
        <w:t>UT rotation</w:t>
      </w:r>
    </w:p>
    <w:p w:rsidR="0055000A" w:rsidRPr="0055000A" w:rsidRDefault="0055000A" w:rsidP="005E7F20">
      <w:pPr>
        <w:spacing w:before="120" w:after="120" w:line="271" w:lineRule="auto"/>
        <w:rPr>
          <w:sz w:val="22"/>
          <w:szCs w:val="22"/>
          <w:lang w:val="en-US"/>
        </w:rPr>
      </w:pPr>
      <w:r>
        <w:rPr>
          <w:sz w:val="22"/>
          <w:szCs w:val="22"/>
          <w:lang w:val="en-US"/>
        </w:rPr>
        <w:t xml:space="preserve">In order to complete the map-based hybrid channel model in time, it is preferable to follow the modeling methods in stochastic-only model </w:t>
      </w:r>
      <w:r w:rsidR="00C22637">
        <w:rPr>
          <w:sz w:val="22"/>
          <w:szCs w:val="22"/>
          <w:lang w:val="en-US"/>
        </w:rPr>
        <w:t xml:space="preserve">for blockage and UT rotation as much as possible. </w:t>
      </w:r>
      <w:r>
        <w:rPr>
          <w:sz w:val="22"/>
          <w:szCs w:val="22"/>
          <w:lang w:val="en-US"/>
        </w:rPr>
        <w:t xml:space="preserve"> </w:t>
      </w:r>
    </w:p>
    <w:p w:rsidR="002B6E5D" w:rsidRPr="00C95ED9" w:rsidRDefault="002B6E5D" w:rsidP="00C95ED9">
      <w:pPr>
        <w:pStyle w:val="Heading1"/>
        <w:spacing w:after="120"/>
        <w:rPr>
          <w:rFonts w:ascii="Times New Roman" w:hAnsi="Times New Roman"/>
          <w:lang w:val="en-US"/>
        </w:rPr>
      </w:pPr>
      <w:r w:rsidRPr="00C95ED9">
        <w:rPr>
          <w:rFonts w:ascii="Times New Roman" w:hAnsi="Times New Roman"/>
          <w:lang w:val="en-US"/>
        </w:rPr>
        <w:t>Conclusion</w:t>
      </w:r>
    </w:p>
    <w:bookmarkEnd w:id="3"/>
    <w:bookmarkEnd w:id="4"/>
    <w:p w:rsidR="0061312F" w:rsidRDefault="00F410F2" w:rsidP="00D20BB7">
      <w:pPr>
        <w:spacing w:before="120" w:after="120" w:line="271" w:lineRule="auto"/>
        <w:rPr>
          <w:rFonts w:eastAsiaTheme="minorEastAsia"/>
          <w:b/>
          <w:i/>
          <w:sz w:val="22"/>
          <w:szCs w:val="22"/>
          <w:lang w:val="en-US" w:eastAsia="zh-CN"/>
        </w:rPr>
      </w:pPr>
      <w:r>
        <w:rPr>
          <w:rFonts w:eastAsiaTheme="minorEastAsia"/>
          <w:b/>
          <w:i/>
          <w:sz w:val="22"/>
          <w:szCs w:val="22"/>
          <w:lang w:val="en-US" w:eastAsia="zh-CN"/>
        </w:rPr>
        <w:t>Proposal</w:t>
      </w:r>
      <w:r w:rsidR="00C64FF9">
        <w:rPr>
          <w:rFonts w:eastAsiaTheme="minorEastAsia"/>
          <w:b/>
          <w:i/>
          <w:sz w:val="22"/>
          <w:szCs w:val="22"/>
          <w:lang w:val="en-US" w:eastAsia="zh-CN"/>
        </w:rPr>
        <w:t xml:space="preserve"> 1</w:t>
      </w:r>
      <w:r w:rsidR="00525522" w:rsidRPr="00CA13FC">
        <w:rPr>
          <w:rFonts w:eastAsiaTheme="minorEastAsia"/>
          <w:b/>
          <w:i/>
          <w:sz w:val="22"/>
          <w:szCs w:val="22"/>
          <w:lang w:val="en-US" w:eastAsia="zh-CN"/>
        </w:rPr>
        <w:t xml:space="preserve">: </w:t>
      </w:r>
      <w:r w:rsidR="00C64FF9">
        <w:rPr>
          <w:rFonts w:eastAsiaTheme="minorEastAsia"/>
          <w:b/>
          <w:i/>
          <w:sz w:val="22"/>
          <w:szCs w:val="22"/>
          <w:lang w:val="en-US" w:eastAsia="zh-CN"/>
        </w:rPr>
        <w:t xml:space="preserve">The modeling of large bandwidth and large antenna array in map-based hybrid channel model </w:t>
      </w:r>
      <w:r w:rsidR="00032E22">
        <w:rPr>
          <w:rFonts w:eastAsiaTheme="minorEastAsia"/>
          <w:b/>
          <w:i/>
          <w:sz w:val="22"/>
          <w:szCs w:val="22"/>
          <w:lang w:val="en-US" w:eastAsia="zh-CN"/>
        </w:rPr>
        <w:t>is based on the splitting of whole bandwidth</w:t>
      </w:r>
      <w:r w:rsidR="00B234A6">
        <w:rPr>
          <w:rFonts w:eastAsiaTheme="minorEastAsia"/>
          <w:b/>
          <w:i/>
          <w:sz w:val="22"/>
          <w:szCs w:val="22"/>
          <w:lang w:val="en-US" w:eastAsia="zh-CN"/>
        </w:rPr>
        <w:t xml:space="preserve"> in</w:t>
      </w:r>
      <w:r w:rsidR="00032E22">
        <w:rPr>
          <w:rFonts w:eastAsiaTheme="minorEastAsia"/>
          <w:b/>
          <w:i/>
          <w:sz w:val="22"/>
          <w:szCs w:val="22"/>
          <w:lang w:val="en-US" w:eastAsia="zh-CN"/>
        </w:rPr>
        <w:t xml:space="preserve">to multiple </w:t>
      </w:r>
      <w:r w:rsidR="00B234A6">
        <w:rPr>
          <w:rFonts w:eastAsiaTheme="minorEastAsia"/>
          <w:b/>
          <w:i/>
          <w:sz w:val="22"/>
          <w:szCs w:val="22"/>
          <w:lang w:val="en-US" w:eastAsia="zh-CN"/>
        </w:rPr>
        <w:t>frequency bins</w:t>
      </w:r>
      <w:r w:rsidR="0061312F">
        <w:rPr>
          <w:rFonts w:eastAsiaTheme="minorEastAsia"/>
          <w:b/>
          <w:i/>
          <w:sz w:val="22"/>
          <w:szCs w:val="22"/>
          <w:lang w:val="en-US" w:eastAsia="zh-CN"/>
        </w:rPr>
        <w:t xml:space="preserve">, and has </w:t>
      </w:r>
      <w:r w:rsidR="005E7F20">
        <w:rPr>
          <w:rFonts w:eastAsiaTheme="minorEastAsia"/>
          <w:b/>
          <w:i/>
          <w:sz w:val="22"/>
          <w:szCs w:val="22"/>
          <w:lang w:val="en-US" w:eastAsia="zh-CN"/>
        </w:rPr>
        <w:t>channel coefficients per bin given by (1</w:t>
      </w:r>
      <w:r w:rsidR="0061312F">
        <w:rPr>
          <w:rFonts w:eastAsiaTheme="minorEastAsia"/>
          <w:b/>
          <w:i/>
          <w:sz w:val="22"/>
          <w:szCs w:val="22"/>
          <w:lang w:val="en-US" w:eastAsia="zh-CN"/>
        </w:rPr>
        <w:t>)</w:t>
      </w:r>
      <w:r w:rsidR="005E7F20">
        <w:rPr>
          <w:rFonts w:eastAsiaTheme="minorEastAsia"/>
          <w:b/>
          <w:i/>
          <w:sz w:val="22"/>
          <w:szCs w:val="22"/>
          <w:lang w:val="en-US" w:eastAsia="zh-CN"/>
        </w:rPr>
        <w:t xml:space="preserve"> and corresponding delays given by (2)</w:t>
      </w:r>
      <w:r w:rsidR="0061312F">
        <w:rPr>
          <w:rFonts w:eastAsiaTheme="minorEastAsia"/>
          <w:b/>
          <w:i/>
          <w:sz w:val="22"/>
          <w:szCs w:val="22"/>
          <w:lang w:val="en-US" w:eastAsia="zh-CN"/>
        </w:rPr>
        <w:t>.</w:t>
      </w:r>
    </w:p>
    <w:p w:rsidR="00C64FF9" w:rsidRDefault="00B234A6" w:rsidP="00D20BB7">
      <w:pPr>
        <w:spacing w:before="120" w:after="120" w:line="271" w:lineRule="auto"/>
        <w:rPr>
          <w:rFonts w:eastAsiaTheme="minorEastAsia"/>
          <w:b/>
          <w:i/>
          <w:sz w:val="22"/>
          <w:szCs w:val="22"/>
          <w:lang w:val="en-US" w:eastAsia="zh-CN"/>
        </w:rPr>
      </w:pPr>
      <w:r>
        <w:rPr>
          <w:rFonts w:eastAsiaTheme="minorEastAsia"/>
          <w:b/>
          <w:i/>
          <w:sz w:val="22"/>
          <w:szCs w:val="22"/>
          <w:lang w:val="en-US" w:eastAsia="zh-CN"/>
        </w:rPr>
        <w:t xml:space="preserve">Proposal 2: The modeling of blockage and UT rotation in map-based hybrid channel model obeys maximum similarity to those </w:t>
      </w:r>
      <w:r w:rsidR="00985506">
        <w:rPr>
          <w:rFonts w:eastAsiaTheme="minorEastAsia"/>
          <w:b/>
          <w:i/>
          <w:sz w:val="22"/>
          <w:szCs w:val="22"/>
          <w:lang w:val="en-US" w:eastAsia="zh-CN"/>
        </w:rPr>
        <w:t xml:space="preserve">determined </w:t>
      </w:r>
      <w:r>
        <w:rPr>
          <w:rFonts w:eastAsiaTheme="minorEastAsia"/>
          <w:b/>
          <w:i/>
          <w:sz w:val="22"/>
          <w:szCs w:val="22"/>
          <w:lang w:val="en-US" w:eastAsia="zh-CN"/>
        </w:rPr>
        <w:t xml:space="preserve">in stochastic-only model.  </w:t>
      </w:r>
      <w:r w:rsidR="00C64FF9">
        <w:rPr>
          <w:rFonts w:eastAsiaTheme="minorEastAsia"/>
          <w:b/>
          <w:i/>
          <w:sz w:val="22"/>
          <w:szCs w:val="22"/>
          <w:lang w:val="en-US" w:eastAsia="zh-CN"/>
        </w:rPr>
        <w:t xml:space="preserve"> </w:t>
      </w:r>
    </w:p>
    <w:p w:rsidR="00DB5A00" w:rsidRPr="00CA13FC" w:rsidRDefault="00C64FF9" w:rsidP="00D20BB7">
      <w:pPr>
        <w:spacing w:before="120" w:after="120" w:line="271" w:lineRule="auto"/>
        <w:rPr>
          <w:rFonts w:eastAsiaTheme="minorEastAsia"/>
          <w:sz w:val="22"/>
          <w:szCs w:val="22"/>
          <w:lang w:eastAsia="zh-CN"/>
        </w:rPr>
      </w:pPr>
      <w:r>
        <w:rPr>
          <w:rFonts w:eastAsiaTheme="minorEastAsia"/>
          <w:b/>
          <w:i/>
          <w:sz w:val="22"/>
          <w:szCs w:val="22"/>
          <w:lang w:val="en-US" w:eastAsia="zh-CN"/>
        </w:rPr>
        <w:t>Proposal</w:t>
      </w:r>
      <w:r w:rsidR="00B234A6">
        <w:rPr>
          <w:rFonts w:eastAsiaTheme="minorEastAsia"/>
          <w:b/>
          <w:i/>
          <w:sz w:val="22"/>
          <w:szCs w:val="22"/>
          <w:lang w:val="en-US" w:eastAsia="zh-CN"/>
        </w:rPr>
        <w:t xml:space="preserve"> 3</w:t>
      </w:r>
      <w:r>
        <w:rPr>
          <w:rFonts w:eastAsiaTheme="minorEastAsia"/>
          <w:b/>
          <w:i/>
          <w:sz w:val="22"/>
          <w:szCs w:val="22"/>
          <w:lang w:val="en-US" w:eastAsia="zh-CN"/>
        </w:rPr>
        <w:t xml:space="preserve">: </w:t>
      </w:r>
      <w:r w:rsidR="0001686F">
        <w:rPr>
          <w:b/>
          <w:i/>
          <w:sz w:val="22"/>
          <w:szCs w:val="22"/>
          <w:lang w:eastAsia="zh-CN"/>
        </w:rPr>
        <w:t>T</w:t>
      </w:r>
      <w:r w:rsidR="00500CBB">
        <w:rPr>
          <w:b/>
          <w:i/>
          <w:sz w:val="22"/>
          <w:szCs w:val="22"/>
          <w:lang w:eastAsia="zh-CN"/>
        </w:rPr>
        <w:t>o upd</w:t>
      </w:r>
      <w:r w:rsidR="007A0F76">
        <w:rPr>
          <w:b/>
          <w:i/>
          <w:sz w:val="22"/>
          <w:szCs w:val="22"/>
          <w:lang w:eastAsia="zh-CN"/>
        </w:rPr>
        <w:t>ate the section 8 of TR38.900</w:t>
      </w:r>
      <w:r w:rsidR="0001686F">
        <w:rPr>
          <w:b/>
          <w:i/>
          <w:sz w:val="22"/>
          <w:szCs w:val="22"/>
          <w:lang w:eastAsia="zh-CN"/>
        </w:rPr>
        <w:t xml:space="preserve"> with the </w:t>
      </w:r>
      <w:r w:rsidR="00BC060F">
        <w:rPr>
          <w:b/>
          <w:i/>
          <w:sz w:val="22"/>
          <w:szCs w:val="22"/>
          <w:lang w:eastAsia="zh-CN"/>
        </w:rPr>
        <w:t>attached</w:t>
      </w:r>
      <w:r w:rsidR="0001686F">
        <w:rPr>
          <w:b/>
          <w:i/>
          <w:sz w:val="22"/>
          <w:szCs w:val="22"/>
          <w:lang w:eastAsia="zh-CN"/>
        </w:rPr>
        <w:t xml:space="preserve"> TP</w:t>
      </w:r>
      <w:r w:rsidR="00593445" w:rsidRPr="00CA13FC">
        <w:rPr>
          <w:b/>
          <w:i/>
          <w:sz w:val="22"/>
          <w:szCs w:val="22"/>
          <w:lang w:eastAsia="zh-CN"/>
        </w:rPr>
        <w:t>.</w:t>
      </w:r>
      <w:r w:rsidR="00593445" w:rsidRPr="00CA13FC">
        <w:rPr>
          <w:b/>
          <w:sz w:val="22"/>
          <w:szCs w:val="22"/>
          <w:lang w:eastAsia="zh-CN"/>
        </w:rPr>
        <w:t xml:space="preserve"> </w:t>
      </w:r>
    </w:p>
    <w:p w:rsidR="003C36E9" w:rsidRPr="00D30DAB" w:rsidRDefault="003C36E9" w:rsidP="003C36E9">
      <w:pPr>
        <w:pStyle w:val="Heading1"/>
        <w:numPr>
          <w:ilvl w:val="0"/>
          <w:numId w:val="0"/>
        </w:numPr>
        <w:spacing w:after="120"/>
        <w:ind w:left="425" w:hanging="425"/>
        <w:rPr>
          <w:rFonts w:ascii="Times New Roman" w:hAnsi="Times New Roman"/>
          <w:szCs w:val="28"/>
          <w:lang w:val="en-US"/>
        </w:rPr>
      </w:pPr>
      <w:r w:rsidRPr="00D30DAB">
        <w:rPr>
          <w:rFonts w:ascii="Times New Roman" w:hAnsi="Times New Roman"/>
          <w:szCs w:val="28"/>
          <w:lang w:val="en-US"/>
        </w:rPr>
        <w:t>References</w:t>
      </w:r>
    </w:p>
    <w:p w:rsidR="003E7ED1" w:rsidRDefault="003E7ED1" w:rsidP="003E7ED1">
      <w:pPr>
        <w:pStyle w:val="ListParagraph"/>
        <w:widowControl w:val="0"/>
        <w:numPr>
          <w:ilvl w:val="0"/>
          <w:numId w:val="37"/>
        </w:numPr>
        <w:ind w:firstLineChars="0"/>
        <w:jc w:val="both"/>
        <w:rPr>
          <w:sz w:val="18"/>
          <w:szCs w:val="18"/>
        </w:rPr>
      </w:pPr>
      <w:bookmarkStart w:id="5" w:name="_Ref450145562"/>
      <w:bookmarkStart w:id="6" w:name="_Ref450127372"/>
      <w:bookmarkStart w:id="7" w:name="_Ref441666564"/>
      <w:bookmarkStart w:id="8" w:name="_Ref448955925"/>
      <w:bookmarkStart w:id="9" w:name="_Ref441750701"/>
      <w:r w:rsidRPr="00C053A8">
        <w:rPr>
          <w:sz w:val="18"/>
          <w:szCs w:val="18"/>
        </w:rPr>
        <w:t>R1-</w:t>
      </w:r>
      <w:r w:rsidRPr="00931DCC">
        <w:rPr>
          <w:sz w:val="18"/>
          <w:szCs w:val="18"/>
        </w:rPr>
        <w:t>16</w:t>
      </w:r>
      <w:r w:rsidR="00C200DB">
        <w:rPr>
          <w:sz w:val="18"/>
          <w:szCs w:val="18"/>
        </w:rPr>
        <w:t>4613</w:t>
      </w:r>
      <w:r w:rsidRPr="00931DCC">
        <w:rPr>
          <w:sz w:val="18"/>
          <w:szCs w:val="18"/>
        </w:rPr>
        <w:t xml:space="preserve">, </w:t>
      </w:r>
      <w:r>
        <w:rPr>
          <w:color w:val="000000"/>
          <w:sz w:val="18"/>
          <w:szCs w:val="18"/>
          <w:lang w:val="en-US"/>
        </w:rPr>
        <w:t>TP</w:t>
      </w:r>
      <w:r w:rsidR="00C200DB">
        <w:rPr>
          <w:color w:val="000000"/>
          <w:sz w:val="18"/>
          <w:szCs w:val="18"/>
          <w:lang w:val="en-US"/>
        </w:rPr>
        <w:t xml:space="preserve"> for TR38.900 on </w:t>
      </w:r>
      <w:r>
        <w:rPr>
          <w:color w:val="000000"/>
          <w:sz w:val="18"/>
          <w:szCs w:val="18"/>
          <w:lang w:val="en-US"/>
        </w:rPr>
        <w:t>Section 8</w:t>
      </w:r>
      <w:r w:rsidRPr="00931DCC">
        <w:rPr>
          <w:sz w:val="18"/>
          <w:szCs w:val="18"/>
        </w:rPr>
        <w:t>, Nokia</w:t>
      </w:r>
      <w:bookmarkEnd w:id="5"/>
      <w:r w:rsidR="007C7309" w:rsidRPr="00931DCC">
        <w:rPr>
          <w:sz w:val="18"/>
          <w:szCs w:val="18"/>
        </w:rPr>
        <w:t>, Samsung</w:t>
      </w:r>
    </w:p>
    <w:p w:rsidR="005A5139" w:rsidRDefault="005A5139">
      <w:pPr>
        <w:pStyle w:val="ListParagraph"/>
        <w:widowControl w:val="0"/>
        <w:numPr>
          <w:ilvl w:val="0"/>
          <w:numId w:val="37"/>
        </w:numPr>
        <w:ind w:firstLineChars="0"/>
        <w:jc w:val="both"/>
        <w:rPr>
          <w:sz w:val="18"/>
          <w:szCs w:val="18"/>
        </w:rPr>
      </w:pPr>
      <w:bookmarkStart w:id="10" w:name="_Ref450289295"/>
      <w:r w:rsidRPr="00C053A8">
        <w:rPr>
          <w:sz w:val="18"/>
          <w:szCs w:val="18"/>
        </w:rPr>
        <w:t>R1-</w:t>
      </w:r>
      <w:r w:rsidRPr="00931DCC">
        <w:rPr>
          <w:sz w:val="18"/>
          <w:szCs w:val="18"/>
        </w:rPr>
        <w:t>16</w:t>
      </w:r>
      <w:r w:rsidR="00C200DB">
        <w:rPr>
          <w:sz w:val="18"/>
          <w:szCs w:val="18"/>
        </w:rPr>
        <w:t>4610</w:t>
      </w:r>
      <w:r w:rsidRPr="00931DCC">
        <w:rPr>
          <w:sz w:val="18"/>
          <w:szCs w:val="18"/>
        </w:rPr>
        <w:t xml:space="preserve">, </w:t>
      </w:r>
      <w:r w:rsidR="00C200DB">
        <w:rPr>
          <w:color w:val="000000"/>
          <w:sz w:val="18"/>
          <w:szCs w:val="18"/>
          <w:lang w:val="en-US"/>
        </w:rPr>
        <w:t xml:space="preserve">TP for TR38.900 on </w:t>
      </w:r>
      <w:r>
        <w:rPr>
          <w:color w:val="000000"/>
          <w:sz w:val="18"/>
          <w:szCs w:val="18"/>
          <w:lang w:val="en-US"/>
        </w:rPr>
        <w:t>Section 7.6</w:t>
      </w:r>
      <w:r w:rsidRPr="00931DCC">
        <w:rPr>
          <w:sz w:val="18"/>
          <w:szCs w:val="18"/>
        </w:rPr>
        <w:t>, Nokia</w:t>
      </w:r>
      <w:bookmarkEnd w:id="6"/>
      <w:bookmarkEnd w:id="10"/>
      <w:r w:rsidR="007C7309" w:rsidRPr="00931DCC">
        <w:rPr>
          <w:sz w:val="18"/>
          <w:szCs w:val="18"/>
        </w:rPr>
        <w:t>, Samsung</w:t>
      </w:r>
    </w:p>
    <w:p w:rsidR="005027DB" w:rsidRDefault="005027DB">
      <w:pPr>
        <w:pStyle w:val="ListParagraph"/>
        <w:widowControl w:val="0"/>
        <w:numPr>
          <w:ilvl w:val="0"/>
          <w:numId w:val="37"/>
        </w:numPr>
        <w:ind w:firstLineChars="0"/>
        <w:jc w:val="both"/>
        <w:rPr>
          <w:sz w:val="18"/>
          <w:szCs w:val="18"/>
        </w:rPr>
      </w:pPr>
      <w:bookmarkStart w:id="11" w:name="_Ref450907389"/>
      <w:r w:rsidRPr="00C053A8">
        <w:rPr>
          <w:sz w:val="18"/>
          <w:szCs w:val="18"/>
        </w:rPr>
        <w:t>R1-</w:t>
      </w:r>
      <w:r w:rsidRPr="00931DCC">
        <w:rPr>
          <w:sz w:val="18"/>
          <w:szCs w:val="18"/>
        </w:rPr>
        <w:t>16</w:t>
      </w:r>
      <w:r w:rsidR="00C200DB">
        <w:rPr>
          <w:sz w:val="18"/>
          <w:szCs w:val="18"/>
        </w:rPr>
        <w:t>4609</w:t>
      </w:r>
      <w:r w:rsidRPr="00931DCC">
        <w:rPr>
          <w:sz w:val="18"/>
          <w:szCs w:val="18"/>
        </w:rPr>
        <w:t xml:space="preserve">, </w:t>
      </w:r>
      <w:r w:rsidR="00C200DB">
        <w:rPr>
          <w:color w:val="000000"/>
          <w:sz w:val="18"/>
          <w:szCs w:val="18"/>
          <w:lang w:val="en-US"/>
        </w:rPr>
        <w:t xml:space="preserve">TP for TR38.900 on </w:t>
      </w:r>
      <w:r>
        <w:rPr>
          <w:color w:val="000000"/>
          <w:sz w:val="18"/>
          <w:szCs w:val="18"/>
          <w:lang w:val="en-US"/>
        </w:rPr>
        <w:t>Section 7.5</w:t>
      </w:r>
      <w:r w:rsidRPr="00931DCC">
        <w:rPr>
          <w:sz w:val="18"/>
          <w:szCs w:val="18"/>
        </w:rPr>
        <w:t>, Noki</w:t>
      </w:r>
      <w:r>
        <w:rPr>
          <w:sz w:val="18"/>
          <w:szCs w:val="18"/>
        </w:rPr>
        <w:t>a</w:t>
      </w:r>
      <w:bookmarkEnd w:id="11"/>
      <w:r w:rsidR="007C7309" w:rsidRPr="00931DCC">
        <w:rPr>
          <w:sz w:val="18"/>
          <w:szCs w:val="18"/>
        </w:rPr>
        <w:t>, Samsung</w:t>
      </w:r>
    </w:p>
    <w:p w:rsidR="00C765C4" w:rsidRDefault="00C765C4" w:rsidP="00C765C4">
      <w:pPr>
        <w:pStyle w:val="ListParagraph"/>
        <w:widowControl w:val="0"/>
        <w:ind w:left="420" w:firstLineChars="0" w:firstLine="0"/>
        <w:jc w:val="both"/>
        <w:rPr>
          <w:sz w:val="18"/>
          <w:szCs w:val="18"/>
        </w:rPr>
      </w:pPr>
      <w:bookmarkStart w:id="12" w:name="_Ref441667248"/>
      <w:bookmarkEnd w:id="7"/>
      <w:bookmarkEnd w:id="8"/>
    </w:p>
    <w:bookmarkEnd w:id="9"/>
    <w:bookmarkEnd w:id="12"/>
    <w:p w:rsidR="007F0AD3" w:rsidRPr="00931DCC" w:rsidRDefault="007F0AD3" w:rsidP="001403A9">
      <w:pPr>
        <w:rPr>
          <w:sz w:val="18"/>
          <w:szCs w:val="18"/>
        </w:rPr>
      </w:pPr>
    </w:p>
    <w:sectPr w:rsidR="007F0AD3" w:rsidRPr="00931DCC" w:rsidSect="00A40E17">
      <w:footerReference w:type="default" r:id="rId40"/>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942" w:rsidRDefault="00233942">
      <w:r>
        <w:separator/>
      </w:r>
    </w:p>
  </w:endnote>
  <w:endnote w:type="continuationSeparator" w:id="1">
    <w:p w:rsidR="00233942" w:rsidRDefault="00233942">
      <w:r>
        <w:continuationSeparator/>
      </w:r>
    </w:p>
  </w:endnote>
  <w:endnote w:type="continuationNotice" w:id="2">
    <w:p w:rsidR="00233942" w:rsidRDefault="0023394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233942" w:rsidRDefault="008B3DF1">
        <w:pPr>
          <w:pStyle w:val="Footer"/>
          <w:jc w:val="center"/>
        </w:pPr>
        <w:fldSimple w:instr=" PAGE   \* MERGEFORMAT ">
          <w:r w:rsidR="007C7309">
            <w:rPr>
              <w:noProof/>
            </w:rPr>
            <w:t>2</w:t>
          </w:r>
        </w:fldSimple>
      </w:p>
    </w:sdtContent>
  </w:sdt>
  <w:p w:rsidR="00233942" w:rsidRDefault="00233942">
    <w:pPr>
      <w:pStyle w:val="Footer"/>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942" w:rsidRDefault="00233942">
      <w:r>
        <w:separator/>
      </w:r>
    </w:p>
  </w:footnote>
  <w:footnote w:type="continuationSeparator" w:id="1">
    <w:p w:rsidR="00233942" w:rsidRDefault="00233942">
      <w:r>
        <w:continuationSeparator/>
      </w:r>
    </w:p>
  </w:footnote>
  <w:footnote w:type="continuationNotice" w:id="2">
    <w:p w:rsidR="00233942" w:rsidRDefault="0023394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1">
    <w:nsid w:val="0000000F"/>
    <w:multiLevelType w:val="singleLevel"/>
    <w:tmpl w:val="0000000F"/>
    <w:lvl w:ilvl="0">
      <w:start w:val="1"/>
      <w:numFmt w:val="decimal"/>
      <w:lvlText w:val="[%1]"/>
      <w:lvlJc w:val="left"/>
      <w:pPr>
        <w:tabs>
          <w:tab w:val="num" w:pos="2061"/>
        </w:tabs>
        <w:ind w:left="2061" w:hanging="360"/>
      </w:pPr>
    </w:lvl>
  </w:abstractNum>
  <w:abstractNum w:abstractNumId="2">
    <w:nsid w:val="00000010"/>
    <w:multiLevelType w:val="multilevel"/>
    <w:tmpl w:val="00000010"/>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21E6B74"/>
    <w:multiLevelType w:val="hybridMultilevel"/>
    <w:tmpl w:val="36F49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D82E2C"/>
    <w:multiLevelType w:val="hybridMultilevel"/>
    <w:tmpl w:val="8A4E614E"/>
    <w:lvl w:ilvl="0" w:tplc="D60039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56774A8"/>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B6019FA"/>
    <w:multiLevelType w:val="hybridMultilevel"/>
    <w:tmpl w:val="C0C016C6"/>
    <w:lvl w:ilvl="0" w:tplc="11E4A1A0">
      <w:start w:val="1"/>
      <w:numFmt w:val="lowerLetter"/>
      <w:lvlText w:val="(%1)"/>
      <w:lvlJc w:val="left"/>
      <w:pPr>
        <w:ind w:left="2505" w:hanging="360"/>
      </w:pPr>
      <w:rPr>
        <w:rFonts w:hint="default"/>
      </w:rPr>
    </w:lvl>
    <w:lvl w:ilvl="1" w:tplc="276A73F0" w:tentative="1">
      <w:start w:val="1"/>
      <w:numFmt w:val="lowerLetter"/>
      <w:lvlText w:val="%2)"/>
      <w:lvlJc w:val="left"/>
      <w:pPr>
        <w:ind w:left="2985" w:hanging="420"/>
      </w:pPr>
    </w:lvl>
    <w:lvl w:ilvl="2" w:tplc="211699CA" w:tentative="1">
      <w:start w:val="1"/>
      <w:numFmt w:val="lowerRoman"/>
      <w:lvlText w:val="%3."/>
      <w:lvlJc w:val="right"/>
      <w:pPr>
        <w:ind w:left="3405" w:hanging="420"/>
      </w:pPr>
    </w:lvl>
    <w:lvl w:ilvl="3" w:tplc="85DE0500" w:tentative="1">
      <w:start w:val="1"/>
      <w:numFmt w:val="decimal"/>
      <w:lvlText w:val="%4."/>
      <w:lvlJc w:val="left"/>
      <w:pPr>
        <w:ind w:left="3825" w:hanging="420"/>
      </w:pPr>
    </w:lvl>
    <w:lvl w:ilvl="4" w:tplc="2382BF06" w:tentative="1">
      <w:start w:val="1"/>
      <w:numFmt w:val="lowerLetter"/>
      <w:lvlText w:val="%5)"/>
      <w:lvlJc w:val="left"/>
      <w:pPr>
        <w:ind w:left="4245" w:hanging="420"/>
      </w:pPr>
    </w:lvl>
    <w:lvl w:ilvl="5" w:tplc="BE1481F2" w:tentative="1">
      <w:start w:val="1"/>
      <w:numFmt w:val="lowerRoman"/>
      <w:lvlText w:val="%6."/>
      <w:lvlJc w:val="right"/>
      <w:pPr>
        <w:ind w:left="4665" w:hanging="420"/>
      </w:pPr>
    </w:lvl>
    <w:lvl w:ilvl="6" w:tplc="8E9EA72C" w:tentative="1">
      <w:start w:val="1"/>
      <w:numFmt w:val="decimal"/>
      <w:lvlText w:val="%7."/>
      <w:lvlJc w:val="left"/>
      <w:pPr>
        <w:ind w:left="5085" w:hanging="420"/>
      </w:pPr>
    </w:lvl>
    <w:lvl w:ilvl="7" w:tplc="AD005440" w:tentative="1">
      <w:start w:val="1"/>
      <w:numFmt w:val="lowerLetter"/>
      <w:lvlText w:val="%8)"/>
      <w:lvlJc w:val="left"/>
      <w:pPr>
        <w:ind w:left="5505" w:hanging="420"/>
      </w:pPr>
    </w:lvl>
    <w:lvl w:ilvl="8" w:tplc="7CF43086" w:tentative="1">
      <w:start w:val="1"/>
      <w:numFmt w:val="lowerRoman"/>
      <w:lvlText w:val="%9."/>
      <w:lvlJc w:val="right"/>
      <w:pPr>
        <w:ind w:left="5925" w:hanging="420"/>
      </w:pPr>
    </w:lvl>
  </w:abstractNum>
  <w:abstractNum w:abstractNumId="8">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222A6E"/>
    <w:multiLevelType w:val="hybridMultilevel"/>
    <w:tmpl w:val="5A5CE48A"/>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55C266D"/>
    <w:multiLevelType w:val="hybridMultilevel"/>
    <w:tmpl w:val="CFC0A2CE"/>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1">
    <w:nsid w:val="182D34F4"/>
    <w:multiLevelType w:val="hybridMultilevel"/>
    <w:tmpl w:val="4F0A918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7D3866"/>
    <w:multiLevelType w:val="hybridMultilevel"/>
    <w:tmpl w:val="A508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CA7850"/>
    <w:multiLevelType w:val="hybridMultilevel"/>
    <w:tmpl w:val="B0124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50B4B74"/>
    <w:multiLevelType w:val="hybridMultilevel"/>
    <w:tmpl w:val="B84485EE"/>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nsid w:val="294504D8"/>
    <w:multiLevelType w:val="hybridMultilevel"/>
    <w:tmpl w:val="0B343BB0"/>
    <w:lvl w:ilvl="0" w:tplc="04090019">
      <w:start w:val="1"/>
      <w:numFmt w:val="lowerLetter"/>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9">
    <w:nsid w:val="29C235A5"/>
    <w:multiLevelType w:val="hybridMultilevel"/>
    <w:tmpl w:val="2ACC44F4"/>
    <w:lvl w:ilvl="0" w:tplc="7E5E54FE">
      <w:start w:val="3"/>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nsid w:val="2C9B74C0"/>
    <w:multiLevelType w:val="hybridMultilevel"/>
    <w:tmpl w:val="6F72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D5045A"/>
    <w:multiLevelType w:val="singleLevel"/>
    <w:tmpl w:val="B3FC4AEC"/>
    <w:lvl w:ilvl="0">
      <w:start w:val="1"/>
      <w:numFmt w:val="bullet"/>
      <w:lvlText w:val=""/>
      <w:lvlJc w:val="left"/>
      <w:pPr>
        <w:tabs>
          <w:tab w:val="num" w:pos="360"/>
        </w:tabs>
        <w:ind w:left="340" w:hanging="340"/>
      </w:pPr>
      <w:rPr>
        <w:rFonts w:ascii="Symbol" w:hAnsi="Symbol" w:hint="default"/>
      </w:rPr>
    </w:lvl>
  </w:abstractNum>
  <w:abstractNum w:abstractNumId="23">
    <w:nsid w:val="36064451"/>
    <w:multiLevelType w:val="hybridMultilevel"/>
    <w:tmpl w:val="5422F9BE"/>
    <w:lvl w:ilvl="0" w:tplc="26168CA0">
      <w:start w:val="1"/>
      <w:numFmt w:val="bullet"/>
      <w:lvlText w:val=""/>
      <w:lvlJc w:val="left"/>
      <w:pPr>
        <w:ind w:left="720" w:hanging="360"/>
      </w:pPr>
      <w:rPr>
        <w:rFonts w:ascii="Symbol" w:hAnsi="Symbol" w:hint="default"/>
      </w:rPr>
    </w:lvl>
    <w:lvl w:ilvl="1" w:tplc="785AA474" w:tentative="1">
      <w:start w:val="1"/>
      <w:numFmt w:val="bullet"/>
      <w:lvlText w:val="o"/>
      <w:lvlJc w:val="left"/>
      <w:pPr>
        <w:ind w:left="1440" w:hanging="360"/>
      </w:pPr>
      <w:rPr>
        <w:rFonts w:ascii="Courier New" w:hAnsi="Courier New" w:cs="Courier New" w:hint="default"/>
      </w:rPr>
    </w:lvl>
    <w:lvl w:ilvl="2" w:tplc="9B269E22" w:tentative="1">
      <w:start w:val="1"/>
      <w:numFmt w:val="bullet"/>
      <w:lvlText w:val=""/>
      <w:lvlJc w:val="left"/>
      <w:pPr>
        <w:ind w:left="2160" w:hanging="360"/>
      </w:pPr>
      <w:rPr>
        <w:rFonts w:ascii="Wingdings" w:hAnsi="Wingdings" w:hint="default"/>
      </w:rPr>
    </w:lvl>
    <w:lvl w:ilvl="3" w:tplc="22A0DB6A" w:tentative="1">
      <w:start w:val="1"/>
      <w:numFmt w:val="bullet"/>
      <w:lvlText w:val=""/>
      <w:lvlJc w:val="left"/>
      <w:pPr>
        <w:ind w:left="2880" w:hanging="360"/>
      </w:pPr>
      <w:rPr>
        <w:rFonts w:ascii="Symbol" w:hAnsi="Symbol" w:hint="default"/>
      </w:rPr>
    </w:lvl>
    <w:lvl w:ilvl="4" w:tplc="EE9A4430" w:tentative="1">
      <w:start w:val="1"/>
      <w:numFmt w:val="bullet"/>
      <w:lvlText w:val="o"/>
      <w:lvlJc w:val="left"/>
      <w:pPr>
        <w:ind w:left="3600" w:hanging="360"/>
      </w:pPr>
      <w:rPr>
        <w:rFonts w:ascii="Courier New" w:hAnsi="Courier New" w:cs="Courier New" w:hint="default"/>
      </w:rPr>
    </w:lvl>
    <w:lvl w:ilvl="5" w:tplc="39E8D188" w:tentative="1">
      <w:start w:val="1"/>
      <w:numFmt w:val="bullet"/>
      <w:lvlText w:val=""/>
      <w:lvlJc w:val="left"/>
      <w:pPr>
        <w:ind w:left="4320" w:hanging="360"/>
      </w:pPr>
      <w:rPr>
        <w:rFonts w:ascii="Wingdings" w:hAnsi="Wingdings" w:hint="default"/>
      </w:rPr>
    </w:lvl>
    <w:lvl w:ilvl="6" w:tplc="EFF87F84" w:tentative="1">
      <w:start w:val="1"/>
      <w:numFmt w:val="bullet"/>
      <w:lvlText w:val=""/>
      <w:lvlJc w:val="left"/>
      <w:pPr>
        <w:ind w:left="5040" w:hanging="360"/>
      </w:pPr>
      <w:rPr>
        <w:rFonts w:ascii="Symbol" w:hAnsi="Symbol" w:hint="default"/>
      </w:rPr>
    </w:lvl>
    <w:lvl w:ilvl="7" w:tplc="73EE1110" w:tentative="1">
      <w:start w:val="1"/>
      <w:numFmt w:val="bullet"/>
      <w:lvlText w:val="o"/>
      <w:lvlJc w:val="left"/>
      <w:pPr>
        <w:ind w:left="5760" w:hanging="360"/>
      </w:pPr>
      <w:rPr>
        <w:rFonts w:ascii="Courier New" w:hAnsi="Courier New" w:cs="Courier New" w:hint="default"/>
      </w:rPr>
    </w:lvl>
    <w:lvl w:ilvl="8" w:tplc="0C849D48" w:tentative="1">
      <w:start w:val="1"/>
      <w:numFmt w:val="bullet"/>
      <w:lvlText w:val=""/>
      <w:lvlJc w:val="left"/>
      <w:pPr>
        <w:ind w:left="6480" w:hanging="360"/>
      </w:pPr>
      <w:rPr>
        <w:rFonts w:ascii="Wingdings" w:hAnsi="Wingdings" w:hint="default"/>
      </w:rPr>
    </w:lvl>
  </w:abstractNum>
  <w:abstractNum w:abstractNumId="24">
    <w:nsid w:val="386F300A"/>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3BD473BB"/>
    <w:multiLevelType w:val="hybridMultilevel"/>
    <w:tmpl w:val="3C5041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DC66CF"/>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33F0F2A"/>
    <w:multiLevelType w:val="hybridMultilevel"/>
    <w:tmpl w:val="12CA1E12"/>
    <w:lvl w:ilvl="0" w:tplc="481CCE26">
      <w:start w:val="3"/>
      <w:numFmt w:val="bullet"/>
      <w:lvlText w:val=""/>
      <w:lvlJc w:val="left"/>
      <w:pPr>
        <w:ind w:left="1980" w:hanging="360"/>
      </w:pPr>
      <w:rPr>
        <w:rFonts w:ascii="Wingdings" w:eastAsiaTheme="minorEastAsia" w:hAnsi="Wingdings"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28">
    <w:nsid w:val="444844C3"/>
    <w:multiLevelType w:val="hybridMultilevel"/>
    <w:tmpl w:val="531E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EB1400"/>
    <w:multiLevelType w:val="hybridMultilevel"/>
    <w:tmpl w:val="D49868B4"/>
    <w:lvl w:ilvl="0" w:tplc="04090001">
      <w:start w:val="1"/>
      <w:numFmt w:val="lowerLetter"/>
      <w:lvlText w:val="(%1)"/>
      <w:lvlJc w:val="left"/>
      <w:pPr>
        <w:ind w:left="2610" w:hanging="360"/>
      </w:pPr>
      <w:rPr>
        <w:rFonts w:hint="default"/>
      </w:rPr>
    </w:lvl>
    <w:lvl w:ilvl="1" w:tplc="04090003" w:tentative="1">
      <w:start w:val="1"/>
      <w:numFmt w:val="lowerLetter"/>
      <w:lvlText w:val="%2)"/>
      <w:lvlJc w:val="left"/>
      <w:pPr>
        <w:ind w:left="3090" w:hanging="420"/>
      </w:pPr>
    </w:lvl>
    <w:lvl w:ilvl="2" w:tplc="04090005" w:tentative="1">
      <w:start w:val="1"/>
      <w:numFmt w:val="lowerRoman"/>
      <w:lvlText w:val="%3."/>
      <w:lvlJc w:val="right"/>
      <w:pPr>
        <w:ind w:left="3510" w:hanging="420"/>
      </w:pPr>
    </w:lvl>
    <w:lvl w:ilvl="3" w:tplc="04090001" w:tentative="1">
      <w:start w:val="1"/>
      <w:numFmt w:val="decimal"/>
      <w:lvlText w:val="%4."/>
      <w:lvlJc w:val="left"/>
      <w:pPr>
        <w:ind w:left="3930" w:hanging="420"/>
      </w:pPr>
    </w:lvl>
    <w:lvl w:ilvl="4" w:tplc="04090003" w:tentative="1">
      <w:start w:val="1"/>
      <w:numFmt w:val="lowerLetter"/>
      <w:lvlText w:val="%5)"/>
      <w:lvlJc w:val="left"/>
      <w:pPr>
        <w:ind w:left="4350" w:hanging="420"/>
      </w:pPr>
    </w:lvl>
    <w:lvl w:ilvl="5" w:tplc="04090005" w:tentative="1">
      <w:start w:val="1"/>
      <w:numFmt w:val="lowerRoman"/>
      <w:lvlText w:val="%6."/>
      <w:lvlJc w:val="right"/>
      <w:pPr>
        <w:ind w:left="4770" w:hanging="420"/>
      </w:pPr>
    </w:lvl>
    <w:lvl w:ilvl="6" w:tplc="04090001" w:tentative="1">
      <w:start w:val="1"/>
      <w:numFmt w:val="decimal"/>
      <w:lvlText w:val="%7."/>
      <w:lvlJc w:val="left"/>
      <w:pPr>
        <w:ind w:left="5190" w:hanging="420"/>
      </w:pPr>
    </w:lvl>
    <w:lvl w:ilvl="7" w:tplc="04090003" w:tentative="1">
      <w:start w:val="1"/>
      <w:numFmt w:val="lowerLetter"/>
      <w:lvlText w:val="%8)"/>
      <w:lvlJc w:val="left"/>
      <w:pPr>
        <w:ind w:left="5610" w:hanging="420"/>
      </w:pPr>
    </w:lvl>
    <w:lvl w:ilvl="8" w:tplc="04090005" w:tentative="1">
      <w:start w:val="1"/>
      <w:numFmt w:val="lowerRoman"/>
      <w:lvlText w:val="%9."/>
      <w:lvlJc w:val="right"/>
      <w:pPr>
        <w:ind w:left="6030" w:hanging="420"/>
      </w:pPr>
    </w:lvl>
  </w:abstractNum>
  <w:abstractNum w:abstractNumId="30">
    <w:nsid w:val="46574214"/>
    <w:multiLevelType w:val="hybridMultilevel"/>
    <w:tmpl w:val="58D43BA6"/>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9D08CA"/>
    <w:multiLevelType w:val="hybridMultilevel"/>
    <w:tmpl w:val="97728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F94918"/>
    <w:multiLevelType w:val="hybridMultilevel"/>
    <w:tmpl w:val="BC98A330"/>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34">
    <w:nsid w:val="64460E52"/>
    <w:multiLevelType w:val="hybridMultilevel"/>
    <w:tmpl w:val="0D34097C"/>
    <w:lvl w:ilvl="0" w:tplc="47FA9320">
      <w:start w:val="1"/>
      <w:numFmt w:val="bullet"/>
      <w:lvlText w:val="•"/>
      <w:lvlJc w:val="left"/>
      <w:pPr>
        <w:tabs>
          <w:tab w:val="num" w:pos="720"/>
        </w:tabs>
        <w:ind w:left="720" w:hanging="360"/>
      </w:pPr>
      <w:rPr>
        <w:rFonts w:ascii="Arial" w:hAnsi="Arial" w:hint="default"/>
      </w:rPr>
    </w:lvl>
    <w:lvl w:ilvl="1" w:tplc="9B9C49B2">
      <w:start w:val="5913"/>
      <w:numFmt w:val="bullet"/>
      <w:lvlText w:val="–"/>
      <w:lvlJc w:val="left"/>
      <w:pPr>
        <w:tabs>
          <w:tab w:val="num" w:pos="1440"/>
        </w:tabs>
        <w:ind w:left="1440" w:hanging="360"/>
      </w:pPr>
      <w:rPr>
        <w:rFonts w:ascii="Arial" w:hAnsi="Arial" w:hint="default"/>
      </w:rPr>
    </w:lvl>
    <w:lvl w:ilvl="2" w:tplc="8146E1C2" w:tentative="1">
      <w:start w:val="1"/>
      <w:numFmt w:val="bullet"/>
      <w:lvlText w:val="•"/>
      <w:lvlJc w:val="left"/>
      <w:pPr>
        <w:tabs>
          <w:tab w:val="num" w:pos="2160"/>
        </w:tabs>
        <w:ind w:left="2160" w:hanging="360"/>
      </w:pPr>
      <w:rPr>
        <w:rFonts w:ascii="Arial" w:hAnsi="Arial" w:hint="default"/>
      </w:rPr>
    </w:lvl>
    <w:lvl w:ilvl="3" w:tplc="7B667DDE" w:tentative="1">
      <w:start w:val="1"/>
      <w:numFmt w:val="bullet"/>
      <w:lvlText w:val="•"/>
      <w:lvlJc w:val="left"/>
      <w:pPr>
        <w:tabs>
          <w:tab w:val="num" w:pos="2880"/>
        </w:tabs>
        <w:ind w:left="2880" w:hanging="360"/>
      </w:pPr>
      <w:rPr>
        <w:rFonts w:ascii="Arial" w:hAnsi="Arial" w:hint="default"/>
      </w:rPr>
    </w:lvl>
    <w:lvl w:ilvl="4" w:tplc="2D58EF2C" w:tentative="1">
      <w:start w:val="1"/>
      <w:numFmt w:val="bullet"/>
      <w:lvlText w:val="•"/>
      <w:lvlJc w:val="left"/>
      <w:pPr>
        <w:tabs>
          <w:tab w:val="num" w:pos="3600"/>
        </w:tabs>
        <w:ind w:left="3600" w:hanging="360"/>
      </w:pPr>
      <w:rPr>
        <w:rFonts w:ascii="Arial" w:hAnsi="Arial" w:hint="default"/>
      </w:rPr>
    </w:lvl>
    <w:lvl w:ilvl="5" w:tplc="0346D9F0" w:tentative="1">
      <w:start w:val="1"/>
      <w:numFmt w:val="bullet"/>
      <w:lvlText w:val="•"/>
      <w:lvlJc w:val="left"/>
      <w:pPr>
        <w:tabs>
          <w:tab w:val="num" w:pos="4320"/>
        </w:tabs>
        <w:ind w:left="4320" w:hanging="360"/>
      </w:pPr>
      <w:rPr>
        <w:rFonts w:ascii="Arial" w:hAnsi="Arial" w:hint="default"/>
      </w:rPr>
    </w:lvl>
    <w:lvl w:ilvl="6" w:tplc="687A9EBE" w:tentative="1">
      <w:start w:val="1"/>
      <w:numFmt w:val="bullet"/>
      <w:lvlText w:val="•"/>
      <w:lvlJc w:val="left"/>
      <w:pPr>
        <w:tabs>
          <w:tab w:val="num" w:pos="5040"/>
        </w:tabs>
        <w:ind w:left="5040" w:hanging="360"/>
      </w:pPr>
      <w:rPr>
        <w:rFonts w:ascii="Arial" w:hAnsi="Arial" w:hint="default"/>
      </w:rPr>
    </w:lvl>
    <w:lvl w:ilvl="7" w:tplc="50C29D2E" w:tentative="1">
      <w:start w:val="1"/>
      <w:numFmt w:val="bullet"/>
      <w:lvlText w:val="•"/>
      <w:lvlJc w:val="left"/>
      <w:pPr>
        <w:tabs>
          <w:tab w:val="num" w:pos="5760"/>
        </w:tabs>
        <w:ind w:left="5760" w:hanging="360"/>
      </w:pPr>
      <w:rPr>
        <w:rFonts w:ascii="Arial" w:hAnsi="Arial" w:hint="default"/>
      </w:rPr>
    </w:lvl>
    <w:lvl w:ilvl="8" w:tplc="7DBE819A" w:tentative="1">
      <w:start w:val="1"/>
      <w:numFmt w:val="bullet"/>
      <w:lvlText w:val="•"/>
      <w:lvlJc w:val="left"/>
      <w:pPr>
        <w:tabs>
          <w:tab w:val="num" w:pos="6480"/>
        </w:tabs>
        <w:ind w:left="6480" w:hanging="360"/>
      </w:pPr>
      <w:rPr>
        <w:rFonts w:ascii="Arial" w:hAnsi="Arial" w:hint="default"/>
      </w:rPr>
    </w:lvl>
  </w:abstractNum>
  <w:abstractNum w:abstractNumId="35">
    <w:nsid w:val="64AE27F1"/>
    <w:multiLevelType w:val="singleLevel"/>
    <w:tmpl w:val="88606ABE"/>
    <w:lvl w:ilvl="0">
      <w:start w:val="1"/>
      <w:numFmt w:val="bullet"/>
      <w:lvlText w:val=""/>
      <w:lvlJc w:val="left"/>
      <w:pPr>
        <w:tabs>
          <w:tab w:val="num" w:pos="992"/>
        </w:tabs>
        <w:ind w:left="992" w:hanging="425"/>
      </w:pPr>
      <w:rPr>
        <w:rFonts w:ascii="Symbol" w:hAnsi="Symbol" w:hint="default"/>
      </w:rPr>
    </w:lvl>
  </w:abstractNum>
  <w:abstractNum w:abstractNumId="36">
    <w:nsid w:val="65F82555"/>
    <w:multiLevelType w:val="hybridMultilevel"/>
    <w:tmpl w:val="DCAAFE2C"/>
    <w:lvl w:ilvl="0" w:tplc="A0DE133E">
      <w:start w:val="1"/>
      <w:numFmt w:val="bullet"/>
      <w:lvlText w:val="•"/>
      <w:lvlJc w:val="left"/>
      <w:pPr>
        <w:ind w:left="720" w:hanging="360"/>
      </w:pPr>
      <w:rPr>
        <w:rFonts w:ascii="Arial" w:hAnsi="Arial" w:hint="default"/>
      </w:rPr>
    </w:lvl>
    <w:lvl w:ilvl="1" w:tplc="08090001">
      <w:start w:val="36"/>
      <w:numFmt w:val="bullet"/>
      <w:lvlText w:val="-"/>
      <w:lvlJc w:val="left"/>
      <w:pPr>
        <w:ind w:left="1440" w:hanging="36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330486"/>
    <w:multiLevelType w:val="hybridMultilevel"/>
    <w:tmpl w:val="57FC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4AC2C8E"/>
    <w:multiLevelType w:val="hybridMultilevel"/>
    <w:tmpl w:val="DD06EAB8"/>
    <w:lvl w:ilvl="0" w:tplc="B896E824">
      <w:start w:val="1"/>
      <w:numFmt w:val="bullet"/>
      <w:lvlText w:val=""/>
      <w:lvlJc w:val="left"/>
      <w:pPr>
        <w:ind w:left="1260" w:hanging="420"/>
      </w:pPr>
      <w:rPr>
        <w:rFonts w:ascii="Wingdings" w:hAnsi="Wingdings" w:hint="default"/>
      </w:rPr>
    </w:lvl>
    <w:lvl w:ilvl="1" w:tplc="48B00398" w:tentative="1">
      <w:start w:val="1"/>
      <w:numFmt w:val="bullet"/>
      <w:lvlText w:val=""/>
      <w:lvlJc w:val="left"/>
      <w:pPr>
        <w:ind w:left="1680" w:hanging="420"/>
      </w:pPr>
      <w:rPr>
        <w:rFonts w:ascii="Wingdings" w:hAnsi="Wingdings" w:hint="default"/>
      </w:rPr>
    </w:lvl>
    <w:lvl w:ilvl="2" w:tplc="2C9CBB70" w:tentative="1">
      <w:start w:val="1"/>
      <w:numFmt w:val="bullet"/>
      <w:lvlText w:val=""/>
      <w:lvlJc w:val="left"/>
      <w:pPr>
        <w:ind w:left="2100" w:hanging="420"/>
      </w:pPr>
      <w:rPr>
        <w:rFonts w:ascii="Wingdings" w:hAnsi="Wingdings" w:hint="default"/>
      </w:rPr>
    </w:lvl>
    <w:lvl w:ilvl="3" w:tplc="4A200F74" w:tentative="1">
      <w:start w:val="1"/>
      <w:numFmt w:val="bullet"/>
      <w:lvlText w:val=""/>
      <w:lvlJc w:val="left"/>
      <w:pPr>
        <w:ind w:left="2520" w:hanging="420"/>
      </w:pPr>
      <w:rPr>
        <w:rFonts w:ascii="Wingdings" w:hAnsi="Wingdings" w:hint="default"/>
      </w:rPr>
    </w:lvl>
    <w:lvl w:ilvl="4" w:tplc="12302626" w:tentative="1">
      <w:start w:val="1"/>
      <w:numFmt w:val="bullet"/>
      <w:lvlText w:val=""/>
      <w:lvlJc w:val="left"/>
      <w:pPr>
        <w:ind w:left="2940" w:hanging="420"/>
      </w:pPr>
      <w:rPr>
        <w:rFonts w:ascii="Wingdings" w:hAnsi="Wingdings" w:hint="default"/>
      </w:rPr>
    </w:lvl>
    <w:lvl w:ilvl="5" w:tplc="F0EE9B3A" w:tentative="1">
      <w:start w:val="1"/>
      <w:numFmt w:val="bullet"/>
      <w:lvlText w:val=""/>
      <w:lvlJc w:val="left"/>
      <w:pPr>
        <w:ind w:left="3360" w:hanging="420"/>
      </w:pPr>
      <w:rPr>
        <w:rFonts w:ascii="Wingdings" w:hAnsi="Wingdings" w:hint="default"/>
      </w:rPr>
    </w:lvl>
    <w:lvl w:ilvl="6" w:tplc="8A78AC02" w:tentative="1">
      <w:start w:val="1"/>
      <w:numFmt w:val="bullet"/>
      <w:lvlText w:val=""/>
      <w:lvlJc w:val="left"/>
      <w:pPr>
        <w:ind w:left="3780" w:hanging="420"/>
      </w:pPr>
      <w:rPr>
        <w:rFonts w:ascii="Wingdings" w:hAnsi="Wingdings" w:hint="default"/>
      </w:rPr>
    </w:lvl>
    <w:lvl w:ilvl="7" w:tplc="5608D6F4" w:tentative="1">
      <w:start w:val="1"/>
      <w:numFmt w:val="bullet"/>
      <w:lvlText w:val=""/>
      <w:lvlJc w:val="left"/>
      <w:pPr>
        <w:ind w:left="4200" w:hanging="420"/>
      </w:pPr>
      <w:rPr>
        <w:rFonts w:ascii="Wingdings" w:hAnsi="Wingdings" w:hint="default"/>
      </w:rPr>
    </w:lvl>
    <w:lvl w:ilvl="8" w:tplc="090A271C" w:tentative="1">
      <w:start w:val="1"/>
      <w:numFmt w:val="bullet"/>
      <w:lvlText w:val=""/>
      <w:lvlJc w:val="left"/>
      <w:pPr>
        <w:ind w:left="4620" w:hanging="420"/>
      </w:pPr>
      <w:rPr>
        <w:rFonts w:ascii="Wingdings" w:hAnsi="Wingdings" w:hint="default"/>
      </w:rPr>
    </w:lvl>
  </w:abstractNum>
  <w:abstractNum w:abstractNumId="40">
    <w:nsid w:val="7AEB53F6"/>
    <w:multiLevelType w:val="hybridMultilevel"/>
    <w:tmpl w:val="885485F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08090005">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004369"/>
    <w:multiLevelType w:val="hybridMultilevel"/>
    <w:tmpl w:val="B86E088A"/>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C7728F"/>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5"/>
  </w:num>
  <w:num w:numId="3">
    <w:abstractNumId w:val="38"/>
  </w:num>
  <w:num w:numId="4">
    <w:abstractNumId w:val="22"/>
  </w:num>
  <w:num w:numId="5">
    <w:abstractNumId w:val="41"/>
  </w:num>
  <w:num w:numId="6">
    <w:abstractNumId w:val="14"/>
  </w:num>
  <w:num w:numId="7">
    <w:abstractNumId w:val="29"/>
  </w:num>
  <w:num w:numId="8">
    <w:abstractNumId w:val="7"/>
  </w:num>
  <w:num w:numId="9">
    <w:abstractNumId w:val="23"/>
  </w:num>
  <w:num w:numId="10">
    <w:abstractNumId w:val="3"/>
  </w:num>
  <w:num w:numId="11">
    <w:abstractNumId w:val="2"/>
  </w:num>
  <w:num w:numId="12">
    <w:abstractNumId w:val="1"/>
  </w:num>
  <w:num w:numId="13">
    <w:abstractNumId w:val="20"/>
  </w:num>
  <w:num w:numId="14">
    <w:abstractNumId w:val="4"/>
  </w:num>
  <w:num w:numId="15">
    <w:abstractNumId w:val="32"/>
  </w:num>
  <w:num w:numId="16">
    <w:abstractNumId w:val="17"/>
  </w:num>
  <w:num w:numId="17">
    <w:abstractNumId w:val="28"/>
  </w:num>
  <w:num w:numId="18">
    <w:abstractNumId w:val="21"/>
  </w:num>
  <w:num w:numId="19">
    <w:abstractNumId w:val="9"/>
  </w:num>
  <w:num w:numId="20">
    <w:abstractNumId w:val="15"/>
  </w:num>
  <w:num w:numId="21">
    <w:abstractNumId w:val="31"/>
  </w:num>
  <w:num w:numId="22">
    <w:abstractNumId w:val="5"/>
  </w:num>
  <w:num w:numId="23">
    <w:abstractNumId w:val="26"/>
  </w:num>
  <w:num w:numId="24">
    <w:abstractNumId w:val="25"/>
  </w:num>
  <w:num w:numId="25">
    <w:abstractNumId w:val="39"/>
  </w:num>
  <w:num w:numId="26">
    <w:abstractNumId w:val="19"/>
  </w:num>
  <w:num w:numId="27">
    <w:abstractNumId w:val="27"/>
  </w:num>
  <w:num w:numId="28">
    <w:abstractNumId w:val="12"/>
  </w:num>
  <w:num w:numId="29">
    <w:abstractNumId w:val="24"/>
  </w:num>
  <w:num w:numId="30">
    <w:abstractNumId w:val="6"/>
  </w:num>
  <w:num w:numId="31">
    <w:abstractNumId w:val="43"/>
  </w:num>
  <w:num w:numId="32">
    <w:abstractNumId w:val="18"/>
  </w:num>
  <w:num w:numId="33">
    <w:abstractNumId w:val="37"/>
  </w:num>
  <w:num w:numId="34">
    <w:abstractNumId w:val="42"/>
  </w:num>
  <w:num w:numId="35">
    <w:abstractNumId w:val="8"/>
  </w:num>
  <w:num w:numId="36">
    <w:abstractNumId w:val="36"/>
  </w:num>
  <w:num w:numId="37">
    <w:abstractNumId w:val="16"/>
  </w:num>
  <w:num w:numId="38">
    <w:abstractNumId w:val="40"/>
  </w:num>
  <w:num w:numId="39">
    <w:abstractNumId w:val="34"/>
  </w:num>
  <w:num w:numId="40">
    <w:abstractNumId w:val="11"/>
  </w:num>
  <w:num w:numId="41">
    <w:abstractNumId w:val="30"/>
  </w:num>
  <w:num w:numId="42">
    <w:abstractNumId w:val="13"/>
  </w:num>
  <w:num w:numId="43">
    <w:abstractNumId w:val="10"/>
  </w:num>
  <w:num w:numId="44">
    <w:abstractNumId w:val="3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332801" style="mso-position-vertical-relative:line" fill="f" fillcolor="white" stroke="f">
      <v:fill color="white" on="f"/>
      <v:stroke on="f"/>
    </o:shapedefaults>
  </w:hdrShapeDefaults>
  <w:footnotePr>
    <w:footnote w:id="0"/>
    <w:footnote w:id="1"/>
    <w:footnote w:id="2"/>
  </w:footnotePr>
  <w:endnotePr>
    <w:endnote w:id="0"/>
    <w:endnote w:id="1"/>
    <w:endnote w:id="2"/>
  </w:endnotePr>
  <w:compat>
    <w:useFELayout/>
  </w:compat>
  <w:rsids>
    <w:rsidRoot w:val="00533A40"/>
    <w:rsid w:val="00000D31"/>
    <w:rsid w:val="00001B03"/>
    <w:rsid w:val="00001B10"/>
    <w:rsid w:val="00001C6D"/>
    <w:rsid w:val="0000249B"/>
    <w:rsid w:val="000025C8"/>
    <w:rsid w:val="00002B69"/>
    <w:rsid w:val="00002EAD"/>
    <w:rsid w:val="00004317"/>
    <w:rsid w:val="00004BE5"/>
    <w:rsid w:val="0000574A"/>
    <w:rsid w:val="00005B13"/>
    <w:rsid w:val="00006431"/>
    <w:rsid w:val="00006CFE"/>
    <w:rsid w:val="0000707E"/>
    <w:rsid w:val="000070DC"/>
    <w:rsid w:val="00007BDD"/>
    <w:rsid w:val="00010090"/>
    <w:rsid w:val="000105F9"/>
    <w:rsid w:val="00010DE6"/>
    <w:rsid w:val="00011B03"/>
    <w:rsid w:val="00011C1D"/>
    <w:rsid w:val="0001206A"/>
    <w:rsid w:val="00012331"/>
    <w:rsid w:val="000137EF"/>
    <w:rsid w:val="00013E3C"/>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67E0"/>
    <w:rsid w:val="00026842"/>
    <w:rsid w:val="00027827"/>
    <w:rsid w:val="0003017A"/>
    <w:rsid w:val="00030493"/>
    <w:rsid w:val="00030DD7"/>
    <w:rsid w:val="0003131B"/>
    <w:rsid w:val="00031864"/>
    <w:rsid w:val="0003226C"/>
    <w:rsid w:val="00032387"/>
    <w:rsid w:val="00032E22"/>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770"/>
    <w:rsid w:val="000468B2"/>
    <w:rsid w:val="00046F76"/>
    <w:rsid w:val="000476FA"/>
    <w:rsid w:val="00047FDD"/>
    <w:rsid w:val="00050D4D"/>
    <w:rsid w:val="00051D46"/>
    <w:rsid w:val="0005227B"/>
    <w:rsid w:val="00052490"/>
    <w:rsid w:val="00052796"/>
    <w:rsid w:val="000535A1"/>
    <w:rsid w:val="000535DC"/>
    <w:rsid w:val="0005398F"/>
    <w:rsid w:val="00053B38"/>
    <w:rsid w:val="00053CD3"/>
    <w:rsid w:val="00054C6C"/>
    <w:rsid w:val="0005519C"/>
    <w:rsid w:val="0005559B"/>
    <w:rsid w:val="00055639"/>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C59"/>
    <w:rsid w:val="00067EE3"/>
    <w:rsid w:val="00070031"/>
    <w:rsid w:val="0007063E"/>
    <w:rsid w:val="00071942"/>
    <w:rsid w:val="00071D39"/>
    <w:rsid w:val="00072718"/>
    <w:rsid w:val="00073AEC"/>
    <w:rsid w:val="00074104"/>
    <w:rsid w:val="0007427D"/>
    <w:rsid w:val="00074EF6"/>
    <w:rsid w:val="00075170"/>
    <w:rsid w:val="00075A07"/>
    <w:rsid w:val="00077173"/>
    <w:rsid w:val="00077AFB"/>
    <w:rsid w:val="00077CD4"/>
    <w:rsid w:val="000805B5"/>
    <w:rsid w:val="00080661"/>
    <w:rsid w:val="000812F2"/>
    <w:rsid w:val="0008190C"/>
    <w:rsid w:val="00082275"/>
    <w:rsid w:val="00082C72"/>
    <w:rsid w:val="0008464B"/>
    <w:rsid w:val="00084CB0"/>
    <w:rsid w:val="00085084"/>
    <w:rsid w:val="000850E8"/>
    <w:rsid w:val="000855CA"/>
    <w:rsid w:val="000855F7"/>
    <w:rsid w:val="00086550"/>
    <w:rsid w:val="000868A6"/>
    <w:rsid w:val="0009073D"/>
    <w:rsid w:val="00091F3D"/>
    <w:rsid w:val="0009201B"/>
    <w:rsid w:val="00092771"/>
    <w:rsid w:val="000929EF"/>
    <w:rsid w:val="00093E59"/>
    <w:rsid w:val="00093F82"/>
    <w:rsid w:val="000940EB"/>
    <w:rsid w:val="0009422E"/>
    <w:rsid w:val="000943A4"/>
    <w:rsid w:val="00094753"/>
    <w:rsid w:val="00094FCC"/>
    <w:rsid w:val="0009508C"/>
    <w:rsid w:val="0009538E"/>
    <w:rsid w:val="00095C77"/>
    <w:rsid w:val="00096174"/>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57E"/>
    <w:rsid w:val="000A5AC7"/>
    <w:rsid w:val="000A61CE"/>
    <w:rsid w:val="000A6434"/>
    <w:rsid w:val="000A6619"/>
    <w:rsid w:val="000A6921"/>
    <w:rsid w:val="000A7872"/>
    <w:rsid w:val="000A7B93"/>
    <w:rsid w:val="000B1ADA"/>
    <w:rsid w:val="000B235A"/>
    <w:rsid w:val="000B28E1"/>
    <w:rsid w:val="000B314B"/>
    <w:rsid w:val="000B4354"/>
    <w:rsid w:val="000B4A27"/>
    <w:rsid w:val="000B53E8"/>
    <w:rsid w:val="000B5B4B"/>
    <w:rsid w:val="000B73ED"/>
    <w:rsid w:val="000B7582"/>
    <w:rsid w:val="000B7EB4"/>
    <w:rsid w:val="000C0439"/>
    <w:rsid w:val="000C07B6"/>
    <w:rsid w:val="000C0A98"/>
    <w:rsid w:val="000C14B8"/>
    <w:rsid w:val="000C1793"/>
    <w:rsid w:val="000C1BF5"/>
    <w:rsid w:val="000C20E0"/>
    <w:rsid w:val="000C26A4"/>
    <w:rsid w:val="000C26DF"/>
    <w:rsid w:val="000C3933"/>
    <w:rsid w:val="000C3A50"/>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7ABD"/>
    <w:rsid w:val="000E0435"/>
    <w:rsid w:val="000E066E"/>
    <w:rsid w:val="000E11E0"/>
    <w:rsid w:val="000E1BB9"/>
    <w:rsid w:val="000E273C"/>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4A3D"/>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95E"/>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346C"/>
    <w:rsid w:val="00123497"/>
    <w:rsid w:val="00124430"/>
    <w:rsid w:val="001245DE"/>
    <w:rsid w:val="00125A47"/>
    <w:rsid w:val="00125AAC"/>
    <w:rsid w:val="00125ADF"/>
    <w:rsid w:val="00125E34"/>
    <w:rsid w:val="001261F9"/>
    <w:rsid w:val="0012649E"/>
    <w:rsid w:val="00127463"/>
    <w:rsid w:val="00127D4F"/>
    <w:rsid w:val="00130553"/>
    <w:rsid w:val="00130FBE"/>
    <w:rsid w:val="0013192F"/>
    <w:rsid w:val="0013276B"/>
    <w:rsid w:val="001328A7"/>
    <w:rsid w:val="001331FC"/>
    <w:rsid w:val="001333E6"/>
    <w:rsid w:val="001336FF"/>
    <w:rsid w:val="00133A49"/>
    <w:rsid w:val="00135258"/>
    <w:rsid w:val="00135A72"/>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AE"/>
    <w:rsid w:val="00150F81"/>
    <w:rsid w:val="00152160"/>
    <w:rsid w:val="001526DF"/>
    <w:rsid w:val="00152FAE"/>
    <w:rsid w:val="00153A9E"/>
    <w:rsid w:val="00154367"/>
    <w:rsid w:val="001550A0"/>
    <w:rsid w:val="00155C58"/>
    <w:rsid w:val="0016017A"/>
    <w:rsid w:val="00160313"/>
    <w:rsid w:val="00160BBF"/>
    <w:rsid w:val="001617A1"/>
    <w:rsid w:val="00161D2A"/>
    <w:rsid w:val="00162028"/>
    <w:rsid w:val="00162A4F"/>
    <w:rsid w:val="001636B8"/>
    <w:rsid w:val="00164609"/>
    <w:rsid w:val="00165C45"/>
    <w:rsid w:val="0016699E"/>
    <w:rsid w:val="00167051"/>
    <w:rsid w:val="001673A9"/>
    <w:rsid w:val="001676DC"/>
    <w:rsid w:val="00171048"/>
    <w:rsid w:val="001720DD"/>
    <w:rsid w:val="0017301D"/>
    <w:rsid w:val="00173E25"/>
    <w:rsid w:val="001746A4"/>
    <w:rsid w:val="00174DF9"/>
    <w:rsid w:val="00175318"/>
    <w:rsid w:val="0017535A"/>
    <w:rsid w:val="00175734"/>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4EC6"/>
    <w:rsid w:val="00186788"/>
    <w:rsid w:val="0018683D"/>
    <w:rsid w:val="00186B9A"/>
    <w:rsid w:val="00187F8E"/>
    <w:rsid w:val="00187FD9"/>
    <w:rsid w:val="00190A2E"/>
    <w:rsid w:val="00190E7D"/>
    <w:rsid w:val="0019116D"/>
    <w:rsid w:val="001914D1"/>
    <w:rsid w:val="00192729"/>
    <w:rsid w:val="001929DB"/>
    <w:rsid w:val="0019300D"/>
    <w:rsid w:val="0019325F"/>
    <w:rsid w:val="00193C02"/>
    <w:rsid w:val="00193F37"/>
    <w:rsid w:val="001940F1"/>
    <w:rsid w:val="0019584D"/>
    <w:rsid w:val="00195978"/>
    <w:rsid w:val="00195DB2"/>
    <w:rsid w:val="00196633"/>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527"/>
    <w:rsid w:val="001B218A"/>
    <w:rsid w:val="001B2654"/>
    <w:rsid w:val="001B325F"/>
    <w:rsid w:val="001B366A"/>
    <w:rsid w:val="001B3EAA"/>
    <w:rsid w:val="001B4872"/>
    <w:rsid w:val="001B49AB"/>
    <w:rsid w:val="001B523D"/>
    <w:rsid w:val="001B5240"/>
    <w:rsid w:val="001B52B6"/>
    <w:rsid w:val="001B57DB"/>
    <w:rsid w:val="001B593A"/>
    <w:rsid w:val="001B5E0B"/>
    <w:rsid w:val="001B624A"/>
    <w:rsid w:val="001B7090"/>
    <w:rsid w:val="001B7845"/>
    <w:rsid w:val="001C08B8"/>
    <w:rsid w:val="001C189D"/>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D00E1"/>
    <w:rsid w:val="001D032F"/>
    <w:rsid w:val="001D075E"/>
    <w:rsid w:val="001D0FC8"/>
    <w:rsid w:val="001D1263"/>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5FAB"/>
    <w:rsid w:val="001E6DC4"/>
    <w:rsid w:val="001E70C0"/>
    <w:rsid w:val="001E7AF4"/>
    <w:rsid w:val="001E7FF0"/>
    <w:rsid w:val="001F06AD"/>
    <w:rsid w:val="001F07BF"/>
    <w:rsid w:val="001F0F87"/>
    <w:rsid w:val="001F2454"/>
    <w:rsid w:val="001F434E"/>
    <w:rsid w:val="001F43A6"/>
    <w:rsid w:val="001F43B2"/>
    <w:rsid w:val="001F4EBD"/>
    <w:rsid w:val="001F56ED"/>
    <w:rsid w:val="001F648D"/>
    <w:rsid w:val="001F690C"/>
    <w:rsid w:val="001F7229"/>
    <w:rsid w:val="001F7270"/>
    <w:rsid w:val="002002FE"/>
    <w:rsid w:val="002015BD"/>
    <w:rsid w:val="00201E71"/>
    <w:rsid w:val="002022BC"/>
    <w:rsid w:val="00202325"/>
    <w:rsid w:val="002026C5"/>
    <w:rsid w:val="00202E53"/>
    <w:rsid w:val="0020323E"/>
    <w:rsid w:val="002032EA"/>
    <w:rsid w:val="00203769"/>
    <w:rsid w:val="00203798"/>
    <w:rsid w:val="0020426C"/>
    <w:rsid w:val="00204440"/>
    <w:rsid w:val="00204565"/>
    <w:rsid w:val="00204FA6"/>
    <w:rsid w:val="00206161"/>
    <w:rsid w:val="0020639E"/>
    <w:rsid w:val="00206AE5"/>
    <w:rsid w:val="00206E5D"/>
    <w:rsid w:val="00207007"/>
    <w:rsid w:val="002115A8"/>
    <w:rsid w:val="00211C36"/>
    <w:rsid w:val="00211F5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71BB"/>
    <w:rsid w:val="002302CE"/>
    <w:rsid w:val="00230E37"/>
    <w:rsid w:val="002310FF"/>
    <w:rsid w:val="002311FC"/>
    <w:rsid w:val="002315F6"/>
    <w:rsid w:val="00231BED"/>
    <w:rsid w:val="00231F51"/>
    <w:rsid w:val="00233942"/>
    <w:rsid w:val="00233B5E"/>
    <w:rsid w:val="002342A8"/>
    <w:rsid w:val="002347DD"/>
    <w:rsid w:val="00235D39"/>
    <w:rsid w:val="00236768"/>
    <w:rsid w:val="00236A00"/>
    <w:rsid w:val="0023753C"/>
    <w:rsid w:val="00237CB8"/>
    <w:rsid w:val="0024026D"/>
    <w:rsid w:val="002402C5"/>
    <w:rsid w:val="0024073E"/>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A40"/>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973"/>
    <w:rsid w:val="00284E21"/>
    <w:rsid w:val="002866C8"/>
    <w:rsid w:val="002871E7"/>
    <w:rsid w:val="00287465"/>
    <w:rsid w:val="00287543"/>
    <w:rsid w:val="0028787D"/>
    <w:rsid w:val="002878C4"/>
    <w:rsid w:val="0029058C"/>
    <w:rsid w:val="00290C0C"/>
    <w:rsid w:val="0029203F"/>
    <w:rsid w:val="002922C2"/>
    <w:rsid w:val="002927B6"/>
    <w:rsid w:val="00292C70"/>
    <w:rsid w:val="002931F1"/>
    <w:rsid w:val="002941EE"/>
    <w:rsid w:val="00294DCE"/>
    <w:rsid w:val="00296571"/>
    <w:rsid w:val="00296A66"/>
    <w:rsid w:val="00297085"/>
    <w:rsid w:val="002970DC"/>
    <w:rsid w:val="00297E1E"/>
    <w:rsid w:val="00297E67"/>
    <w:rsid w:val="002A1452"/>
    <w:rsid w:val="002A2642"/>
    <w:rsid w:val="002A3FA7"/>
    <w:rsid w:val="002A519F"/>
    <w:rsid w:val="002A51BB"/>
    <w:rsid w:val="002A5889"/>
    <w:rsid w:val="002A5ADE"/>
    <w:rsid w:val="002A6658"/>
    <w:rsid w:val="002A6C3D"/>
    <w:rsid w:val="002A7F61"/>
    <w:rsid w:val="002B07C8"/>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704"/>
    <w:rsid w:val="002C592C"/>
    <w:rsid w:val="002C5A5F"/>
    <w:rsid w:val="002C5A93"/>
    <w:rsid w:val="002C5D12"/>
    <w:rsid w:val="002C5F9A"/>
    <w:rsid w:val="002C6BF8"/>
    <w:rsid w:val="002C72D8"/>
    <w:rsid w:val="002C75EB"/>
    <w:rsid w:val="002C77DA"/>
    <w:rsid w:val="002D0930"/>
    <w:rsid w:val="002D35BB"/>
    <w:rsid w:val="002D3811"/>
    <w:rsid w:val="002D40C2"/>
    <w:rsid w:val="002D41F6"/>
    <w:rsid w:val="002D50D7"/>
    <w:rsid w:val="002D51C2"/>
    <w:rsid w:val="002D53CF"/>
    <w:rsid w:val="002D5575"/>
    <w:rsid w:val="002D5E17"/>
    <w:rsid w:val="002D6314"/>
    <w:rsid w:val="002D66C0"/>
    <w:rsid w:val="002D6C22"/>
    <w:rsid w:val="002D6C55"/>
    <w:rsid w:val="002D6C60"/>
    <w:rsid w:val="002D6C6B"/>
    <w:rsid w:val="002D6F34"/>
    <w:rsid w:val="002D6F43"/>
    <w:rsid w:val="002D6FC3"/>
    <w:rsid w:val="002D7739"/>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958"/>
    <w:rsid w:val="00302C6F"/>
    <w:rsid w:val="00302EE6"/>
    <w:rsid w:val="00303267"/>
    <w:rsid w:val="00304958"/>
    <w:rsid w:val="00304FE9"/>
    <w:rsid w:val="00305DA6"/>
    <w:rsid w:val="003072E7"/>
    <w:rsid w:val="003073E5"/>
    <w:rsid w:val="00307861"/>
    <w:rsid w:val="003116E6"/>
    <w:rsid w:val="00311751"/>
    <w:rsid w:val="003118CD"/>
    <w:rsid w:val="00311D30"/>
    <w:rsid w:val="00311E1F"/>
    <w:rsid w:val="00312552"/>
    <w:rsid w:val="00312DE1"/>
    <w:rsid w:val="00313411"/>
    <w:rsid w:val="00313755"/>
    <w:rsid w:val="003144DA"/>
    <w:rsid w:val="003157C2"/>
    <w:rsid w:val="00315B2F"/>
    <w:rsid w:val="00315BE7"/>
    <w:rsid w:val="00315EBB"/>
    <w:rsid w:val="003162B8"/>
    <w:rsid w:val="003169D9"/>
    <w:rsid w:val="00316A17"/>
    <w:rsid w:val="00316C90"/>
    <w:rsid w:val="00317370"/>
    <w:rsid w:val="00317591"/>
    <w:rsid w:val="00320EFF"/>
    <w:rsid w:val="003216DB"/>
    <w:rsid w:val="003220C2"/>
    <w:rsid w:val="0032216B"/>
    <w:rsid w:val="00322916"/>
    <w:rsid w:val="00322D25"/>
    <w:rsid w:val="00322E8B"/>
    <w:rsid w:val="00322F11"/>
    <w:rsid w:val="003238D9"/>
    <w:rsid w:val="0032470F"/>
    <w:rsid w:val="00325008"/>
    <w:rsid w:val="0032562C"/>
    <w:rsid w:val="00326E7E"/>
    <w:rsid w:val="00327030"/>
    <w:rsid w:val="00327541"/>
    <w:rsid w:val="00327694"/>
    <w:rsid w:val="00327831"/>
    <w:rsid w:val="003303BA"/>
    <w:rsid w:val="00330A49"/>
    <w:rsid w:val="00331554"/>
    <w:rsid w:val="00332A28"/>
    <w:rsid w:val="00332EC3"/>
    <w:rsid w:val="00332F49"/>
    <w:rsid w:val="00333D59"/>
    <w:rsid w:val="00333E49"/>
    <w:rsid w:val="00334A8A"/>
    <w:rsid w:val="0033545F"/>
    <w:rsid w:val="00335752"/>
    <w:rsid w:val="003366C8"/>
    <w:rsid w:val="00336996"/>
    <w:rsid w:val="003375E0"/>
    <w:rsid w:val="00337BFF"/>
    <w:rsid w:val="003408E5"/>
    <w:rsid w:val="00340A5C"/>
    <w:rsid w:val="00341275"/>
    <w:rsid w:val="00341334"/>
    <w:rsid w:val="00341461"/>
    <w:rsid w:val="00341976"/>
    <w:rsid w:val="003449A9"/>
    <w:rsid w:val="00344B89"/>
    <w:rsid w:val="00345303"/>
    <w:rsid w:val="0034541A"/>
    <w:rsid w:val="003461FC"/>
    <w:rsid w:val="00346E14"/>
    <w:rsid w:val="00347090"/>
    <w:rsid w:val="00347C2F"/>
    <w:rsid w:val="00350324"/>
    <w:rsid w:val="00351108"/>
    <w:rsid w:val="00351775"/>
    <w:rsid w:val="0035210D"/>
    <w:rsid w:val="00352329"/>
    <w:rsid w:val="00353FA5"/>
    <w:rsid w:val="00354069"/>
    <w:rsid w:val="00354A9F"/>
    <w:rsid w:val="00355B1B"/>
    <w:rsid w:val="00355FA0"/>
    <w:rsid w:val="0035682D"/>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1B89"/>
    <w:rsid w:val="00371D54"/>
    <w:rsid w:val="00371EE5"/>
    <w:rsid w:val="00372CE5"/>
    <w:rsid w:val="003737CF"/>
    <w:rsid w:val="0037479E"/>
    <w:rsid w:val="00374BD0"/>
    <w:rsid w:val="0037686F"/>
    <w:rsid w:val="0037699F"/>
    <w:rsid w:val="00380288"/>
    <w:rsid w:val="00380B68"/>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7A1A"/>
    <w:rsid w:val="003A02AC"/>
    <w:rsid w:val="003A0793"/>
    <w:rsid w:val="003A0F32"/>
    <w:rsid w:val="003A23C2"/>
    <w:rsid w:val="003A2430"/>
    <w:rsid w:val="003A2CC1"/>
    <w:rsid w:val="003A3252"/>
    <w:rsid w:val="003A3571"/>
    <w:rsid w:val="003A4174"/>
    <w:rsid w:val="003A5D53"/>
    <w:rsid w:val="003A5E5B"/>
    <w:rsid w:val="003A6B08"/>
    <w:rsid w:val="003A7589"/>
    <w:rsid w:val="003A7D1C"/>
    <w:rsid w:val="003B05B1"/>
    <w:rsid w:val="003B06C5"/>
    <w:rsid w:val="003B0DF7"/>
    <w:rsid w:val="003B0F1B"/>
    <w:rsid w:val="003B0FD6"/>
    <w:rsid w:val="003B10DB"/>
    <w:rsid w:val="003B1810"/>
    <w:rsid w:val="003B1A59"/>
    <w:rsid w:val="003B1DCF"/>
    <w:rsid w:val="003B2A08"/>
    <w:rsid w:val="003B3797"/>
    <w:rsid w:val="003B3C60"/>
    <w:rsid w:val="003B48D7"/>
    <w:rsid w:val="003B49FE"/>
    <w:rsid w:val="003B59A4"/>
    <w:rsid w:val="003B620B"/>
    <w:rsid w:val="003B62B6"/>
    <w:rsid w:val="003B641C"/>
    <w:rsid w:val="003B6A0E"/>
    <w:rsid w:val="003B7034"/>
    <w:rsid w:val="003B7A0D"/>
    <w:rsid w:val="003C12FA"/>
    <w:rsid w:val="003C1BB2"/>
    <w:rsid w:val="003C1E88"/>
    <w:rsid w:val="003C36E9"/>
    <w:rsid w:val="003C3D1C"/>
    <w:rsid w:val="003C58F4"/>
    <w:rsid w:val="003C5E08"/>
    <w:rsid w:val="003C61AB"/>
    <w:rsid w:val="003C6FC0"/>
    <w:rsid w:val="003C715A"/>
    <w:rsid w:val="003C739D"/>
    <w:rsid w:val="003C7808"/>
    <w:rsid w:val="003D0B6F"/>
    <w:rsid w:val="003D0CFD"/>
    <w:rsid w:val="003D10B1"/>
    <w:rsid w:val="003D1F07"/>
    <w:rsid w:val="003D21F7"/>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4BE8"/>
    <w:rsid w:val="003F4F67"/>
    <w:rsid w:val="003F4F96"/>
    <w:rsid w:val="003F5861"/>
    <w:rsid w:val="003F665D"/>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28BE"/>
    <w:rsid w:val="00412C53"/>
    <w:rsid w:val="00413E74"/>
    <w:rsid w:val="004140E6"/>
    <w:rsid w:val="00414999"/>
    <w:rsid w:val="0041522C"/>
    <w:rsid w:val="0041603F"/>
    <w:rsid w:val="004206FB"/>
    <w:rsid w:val="004229F8"/>
    <w:rsid w:val="00422B68"/>
    <w:rsid w:val="004232C9"/>
    <w:rsid w:val="004243C0"/>
    <w:rsid w:val="00424E0C"/>
    <w:rsid w:val="004250E2"/>
    <w:rsid w:val="004262C3"/>
    <w:rsid w:val="00426980"/>
    <w:rsid w:val="00426A85"/>
    <w:rsid w:val="00426E8B"/>
    <w:rsid w:val="00427B70"/>
    <w:rsid w:val="00430D32"/>
    <w:rsid w:val="00430DFC"/>
    <w:rsid w:val="00431065"/>
    <w:rsid w:val="004316C2"/>
    <w:rsid w:val="004325D7"/>
    <w:rsid w:val="0043267A"/>
    <w:rsid w:val="004326F7"/>
    <w:rsid w:val="00432B85"/>
    <w:rsid w:val="00433EDC"/>
    <w:rsid w:val="00434C3C"/>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D9"/>
    <w:rsid w:val="0044705F"/>
    <w:rsid w:val="00447098"/>
    <w:rsid w:val="00447929"/>
    <w:rsid w:val="00447C5C"/>
    <w:rsid w:val="004504D4"/>
    <w:rsid w:val="00450A5C"/>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530"/>
    <w:rsid w:val="0046327F"/>
    <w:rsid w:val="004640CB"/>
    <w:rsid w:val="0046545A"/>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0BB7"/>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1362"/>
    <w:rsid w:val="004A137A"/>
    <w:rsid w:val="004A146B"/>
    <w:rsid w:val="004A1D3E"/>
    <w:rsid w:val="004A44B5"/>
    <w:rsid w:val="004A4CFF"/>
    <w:rsid w:val="004A4E2C"/>
    <w:rsid w:val="004A5721"/>
    <w:rsid w:val="004A628B"/>
    <w:rsid w:val="004A6418"/>
    <w:rsid w:val="004A677B"/>
    <w:rsid w:val="004B00FB"/>
    <w:rsid w:val="004B09F1"/>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191E"/>
    <w:rsid w:val="004D2760"/>
    <w:rsid w:val="004D27C1"/>
    <w:rsid w:val="004D31E3"/>
    <w:rsid w:val="004D3460"/>
    <w:rsid w:val="004D35F7"/>
    <w:rsid w:val="004D42B4"/>
    <w:rsid w:val="004D53B1"/>
    <w:rsid w:val="004D5B21"/>
    <w:rsid w:val="004D5BE4"/>
    <w:rsid w:val="004D60B2"/>
    <w:rsid w:val="004D63A0"/>
    <w:rsid w:val="004D7CD6"/>
    <w:rsid w:val="004E03E4"/>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35D6"/>
    <w:rsid w:val="004F4175"/>
    <w:rsid w:val="004F49D4"/>
    <w:rsid w:val="004F518D"/>
    <w:rsid w:val="004F5273"/>
    <w:rsid w:val="004F548D"/>
    <w:rsid w:val="004F5C07"/>
    <w:rsid w:val="004F64F0"/>
    <w:rsid w:val="004F6966"/>
    <w:rsid w:val="004F7C40"/>
    <w:rsid w:val="00500CBB"/>
    <w:rsid w:val="0050106F"/>
    <w:rsid w:val="005027DB"/>
    <w:rsid w:val="00503116"/>
    <w:rsid w:val="00503149"/>
    <w:rsid w:val="005031D4"/>
    <w:rsid w:val="00503523"/>
    <w:rsid w:val="00503B57"/>
    <w:rsid w:val="00504205"/>
    <w:rsid w:val="005049AF"/>
    <w:rsid w:val="00505550"/>
    <w:rsid w:val="00505C69"/>
    <w:rsid w:val="005061ED"/>
    <w:rsid w:val="0050652D"/>
    <w:rsid w:val="005112F5"/>
    <w:rsid w:val="005127F2"/>
    <w:rsid w:val="00512C98"/>
    <w:rsid w:val="00513062"/>
    <w:rsid w:val="0051331F"/>
    <w:rsid w:val="0051355E"/>
    <w:rsid w:val="00513C78"/>
    <w:rsid w:val="005143A7"/>
    <w:rsid w:val="005148AD"/>
    <w:rsid w:val="005149A8"/>
    <w:rsid w:val="00514E53"/>
    <w:rsid w:val="00515B4D"/>
    <w:rsid w:val="0051687E"/>
    <w:rsid w:val="00516E9E"/>
    <w:rsid w:val="005177E1"/>
    <w:rsid w:val="0051796F"/>
    <w:rsid w:val="005179A6"/>
    <w:rsid w:val="00517A58"/>
    <w:rsid w:val="00517AEA"/>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C3C"/>
    <w:rsid w:val="00554CF5"/>
    <w:rsid w:val="00554E25"/>
    <w:rsid w:val="00555674"/>
    <w:rsid w:val="005559A0"/>
    <w:rsid w:val="00555A8A"/>
    <w:rsid w:val="00556B67"/>
    <w:rsid w:val="005600EE"/>
    <w:rsid w:val="005602D2"/>
    <w:rsid w:val="005606C8"/>
    <w:rsid w:val="00560CDD"/>
    <w:rsid w:val="00560D0D"/>
    <w:rsid w:val="00560E45"/>
    <w:rsid w:val="00561131"/>
    <w:rsid w:val="005615E3"/>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B89"/>
    <w:rsid w:val="00585F53"/>
    <w:rsid w:val="00586558"/>
    <w:rsid w:val="00586942"/>
    <w:rsid w:val="0058717D"/>
    <w:rsid w:val="00587387"/>
    <w:rsid w:val="005906E9"/>
    <w:rsid w:val="0059097C"/>
    <w:rsid w:val="00591728"/>
    <w:rsid w:val="005917BE"/>
    <w:rsid w:val="00591D41"/>
    <w:rsid w:val="00591F25"/>
    <w:rsid w:val="00592F8D"/>
    <w:rsid w:val="005933ED"/>
    <w:rsid w:val="00593445"/>
    <w:rsid w:val="0059407E"/>
    <w:rsid w:val="0059451D"/>
    <w:rsid w:val="00594A61"/>
    <w:rsid w:val="00594D8D"/>
    <w:rsid w:val="0059559C"/>
    <w:rsid w:val="00596588"/>
    <w:rsid w:val="00597493"/>
    <w:rsid w:val="005A0348"/>
    <w:rsid w:val="005A03BA"/>
    <w:rsid w:val="005A04E9"/>
    <w:rsid w:val="005A0EB6"/>
    <w:rsid w:val="005A15A4"/>
    <w:rsid w:val="005A258E"/>
    <w:rsid w:val="005A2B4E"/>
    <w:rsid w:val="005A30DE"/>
    <w:rsid w:val="005A34EF"/>
    <w:rsid w:val="005A3AB5"/>
    <w:rsid w:val="005A432A"/>
    <w:rsid w:val="005A44EF"/>
    <w:rsid w:val="005A5139"/>
    <w:rsid w:val="005A557E"/>
    <w:rsid w:val="005A5712"/>
    <w:rsid w:val="005A5DEC"/>
    <w:rsid w:val="005A6ACC"/>
    <w:rsid w:val="005A716B"/>
    <w:rsid w:val="005A78AF"/>
    <w:rsid w:val="005A7F36"/>
    <w:rsid w:val="005B0849"/>
    <w:rsid w:val="005B0A87"/>
    <w:rsid w:val="005B0D4F"/>
    <w:rsid w:val="005B1616"/>
    <w:rsid w:val="005B2D3E"/>
    <w:rsid w:val="005B3026"/>
    <w:rsid w:val="005B34D4"/>
    <w:rsid w:val="005B4011"/>
    <w:rsid w:val="005B43EF"/>
    <w:rsid w:val="005B4556"/>
    <w:rsid w:val="005B5231"/>
    <w:rsid w:val="005B5D17"/>
    <w:rsid w:val="005B67C3"/>
    <w:rsid w:val="005B7637"/>
    <w:rsid w:val="005C0458"/>
    <w:rsid w:val="005C0EF1"/>
    <w:rsid w:val="005C106B"/>
    <w:rsid w:val="005C1A0B"/>
    <w:rsid w:val="005C2804"/>
    <w:rsid w:val="005C2E26"/>
    <w:rsid w:val="005C3647"/>
    <w:rsid w:val="005C385A"/>
    <w:rsid w:val="005C432F"/>
    <w:rsid w:val="005C47C1"/>
    <w:rsid w:val="005C5DB9"/>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B99"/>
    <w:rsid w:val="005E5E72"/>
    <w:rsid w:val="005E6101"/>
    <w:rsid w:val="005E611E"/>
    <w:rsid w:val="005E6EE5"/>
    <w:rsid w:val="005E7F20"/>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12F"/>
    <w:rsid w:val="0061388D"/>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30417"/>
    <w:rsid w:val="00630FA2"/>
    <w:rsid w:val="0063114E"/>
    <w:rsid w:val="00632377"/>
    <w:rsid w:val="006328CE"/>
    <w:rsid w:val="00634237"/>
    <w:rsid w:val="00634824"/>
    <w:rsid w:val="00635047"/>
    <w:rsid w:val="006358CF"/>
    <w:rsid w:val="00635910"/>
    <w:rsid w:val="006362A7"/>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633F"/>
    <w:rsid w:val="00656D07"/>
    <w:rsid w:val="00656F8E"/>
    <w:rsid w:val="00660569"/>
    <w:rsid w:val="00660824"/>
    <w:rsid w:val="00661377"/>
    <w:rsid w:val="00661828"/>
    <w:rsid w:val="00661A24"/>
    <w:rsid w:val="00661B0D"/>
    <w:rsid w:val="00661F5B"/>
    <w:rsid w:val="0066246E"/>
    <w:rsid w:val="00663005"/>
    <w:rsid w:val="006634F5"/>
    <w:rsid w:val="00663542"/>
    <w:rsid w:val="00663886"/>
    <w:rsid w:val="00664AA0"/>
    <w:rsid w:val="00664C81"/>
    <w:rsid w:val="00664F20"/>
    <w:rsid w:val="00664FEA"/>
    <w:rsid w:val="006655F9"/>
    <w:rsid w:val="0066595E"/>
    <w:rsid w:val="006664AE"/>
    <w:rsid w:val="00666667"/>
    <w:rsid w:val="00666826"/>
    <w:rsid w:val="00666E12"/>
    <w:rsid w:val="0066726D"/>
    <w:rsid w:val="0067056C"/>
    <w:rsid w:val="00670A2A"/>
    <w:rsid w:val="00670CF4"/>
    <w:rsid w:val="00670FB6"/>
    <w:rsid w:val="006712DD"/>
    <w:rsid w:val="0067140E"/>
    <w:rsid w:val="00671487"/>
    <w:rsid w:val="006720D9"/>
    <w:rsid w:val="006723A9"/>
    <w:rsid w:val="00673AF4"/>
    <w:rsid w:val="00673D4E"/>
    <w:rsid w:val="00675AB6"/>
    <w:rsid w:val="006761AC"/>
    <w:rsid w:val="006761FD"/>
    <w:rsid w:val="0067670C"/>
    <w:rsid w:val="0067693B"/>
    <w:rsid w:val="0067701B"/>
    <w:rsid w:val="00677362"/>
    <w:rsid w:val="00677B5D"/>
    <w:rsid w:val="0068013C"/>
    <w:rsid w:val="006806DE"/>
    <w:rsid w:val="00680E1A"/>
    <w:rsid w:val="006812BC"/>
    <w:rsid w:val="00681548"/>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99A"/>
    <w:rsid w:val="00691062"/>
    <w:rsid w:val="00691437"/>
    <w:rsid w:val="006916BF"/>
    <w:rsid w:val="006925AD"/>
    <w:rsid w:val="006928D7"/>
    <w:rsid w:val="006944B8"/>
    <w:rsid w:val="00694570"/>
    <w:rsid w:val="00694630"/>
    <w:rsid w:val="00694D8E"/>
    <w:rsid w:val="00695B77"/>
    <w:rsid w:val="006964C7"/>
    <w:rsid w:val="006968BC"/>
    <w:rsid w:val="0069741B"/>
    <w:rsid w:val="006A0393"/>
    <w:rsid w:val="006A03A2"/>
    <w:rsid w:val="006A0583"/>
    <w:rsid w:val="006A08AB"/>
    <w:rsid w:val="006A165B"/>
    <w:rsid w:val="006A21BC"/>
    <w:rsid w:val="006A3551"/>
    <w:rsid w:val="006A3C57"/>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913"/>
    <w:rsid w:val="006B62EC"/>
    <w:rsid w:val="006B7578"/>
    <w:rsid w:val="006C129A"/>
    <w:rsid w:val="006C13F9"/>
    <w:rsid w:val="006C17AA"/>
    <w:rsid w:val="006C3821"/>
    <w:rsid w:val="006C4246"/>
    <w:rsid w:val="006C5361"/>
    <w:rsid w:val="006C53A1"/>
    <w:rsid w:val="006C5830"/>
    <w:rsid w:val="006C5DB1"/>
    <w:rsid w:val="006C77BE"/>
    <w:rsid w:val="006C77D8"/>
    <w:rsid w:val="006D0261"/>
    <w:rsid w:val="006D0DAA"/>
    <w:rsid w:val="006D115F"/>
    <w:rsid w:val="006D1D79"/>
    <w:rsid w:val="006D1E97"/>
    <w:rsid w:val="006D20D7"/>
    <w:rsid w:val="006D3293"/>
    <w:rsid w:val="006D3392"/>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A2E"/>
    <w:rsid w:val="006F05E2"/>
    <w:rsid w:val="006F0851"/>
    <w:rsid w:val="006F0874"/>
    <w:rsid w:val="006F11B7"/>
    <w:rsid w:val="006F134C"/>
    <w:rsid w:val="006F2C2D"/>
    <w:rsid w:val="006F2F2A"/>
    <w:rsid w:val="006F3639"/>
    <w:rsid w:val="006F3778"/>
    <w:rsid w:val="006F38EA"/>
    <w:rsid w:val="006F4AF0"/>
    <w:rsid w:val="006F531C"/>
    <w:rsid w:val="006F5454"/>
    <w:rsid w:val="006F6478"/>
    <w:rsid w:val="006F664C"/>
    <w:rsid w:val="006F6ADD"/>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1BE4"/>
    <w:rsid w:val="00712631"/>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E6B"/>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25AA"/>
    <w:rsid w:val="00772ACC"/>
    <w:rsid w:val="00772E41"/>
    <w:rsid w:val="0077335B"/>
    <w:rsid w:val="00774F86"/>
    <w:rsid w:val="00775C1F"/>
    <w:rsid w:val="0077604D"/>
    <w:rsid w:val="00776D53"/>
    <w:rsid w:val="007775F5"/>
    <w:rsid w:val="00777A3C"/>
    <w:rsid w:val="00780773"/>
    <w:rsid w:val="0078081B"/>
    <w:rsid w:val="00780BFE"/>
    <w:rsid w:val="00780E88"/>
    <w:rsid w:val="0078193D"/>
    <w:rsid w:val="00781BF2"/>
    <w:rsid w:val="00784E32"/>
    <w:rsid w:val="00786828"/>
    <w:rsid w:val="00786A43"/>
    <w:rsid w:val="00786E8E"/>
    <w:rsid w:val="00787F6F"/>
    <w:rsid w:val="0079028A"/>
    <w:rsid w:val="00790B03"/>
    <w:rsid w:val="00790FA6"/>
    <w:rsid w:val="007938FC"/>
    <w:rsid w:val="007941B2"/>
    <w:rsid w:val="00795CB9"/>
    <w:rsid w:val="00796924"/>
    <w:rsid w:val="00796E5A"/>
    <w:rsid w:val="00796E61"/>
    <w:rsid w:val="00796F9F"/>
    <w:rsid w:val="007974F4"/>
    <w:rsid w:val="00797613"/>
    <w:rsid w:val="007A0977"/>
    <w:rsid w:val="007A0F76"/>
    <w:rsid w:val="007A1140"/>
    <w:rsid w:val="007A2CE7"/>
    <w:rsid w:val="007A32F5"/>
    <w:rsid w:val="007A3996"/>
    <w:rsid w:val="007A3B95"/>
    <w:rsid w:val="007A403B"/>
    <w:rsid w:val="007A5CC6"/>
    <w:rsid w:val="007A60DB"/>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65A8"/>
    <w:rsid w:val="007B703F"/>
    <w:rsid w:val="007B7C16"/>
    <w:rsid w:val="007C0260"/>
    <w:rsid w:val="007C17AD"/>
    <w:rsid w:val="007C26D3"/>
    <w:rsid w:val="007C2C4D"/>
    <w:rsid w:val="007C30B2"/>
    <w:rsid w:val="007C37E1"/>
    <w:rsid w:val="007C3C2A"/>
    <w:rsid w:val="007C3FFF"/>
    <w:rsid w:val="007C491E"/>
    <w:rsid w:val="007C496F"/>
    <w:rsid w:val="007C5C85"/>
    <w:rsid w:val="007C7309"/>
    <w:rsid w:val="007C73DC"/>
    <w:rsid w:val="007D0007"/>
    <w:rsid w:val="007D0977"/>
    <w:rsid w:val="007D0D55"/>
    <w:rsid w:val="007D1222"/>
    <w:rsid w:val="007D266C"/>
    <w:rsid w:val="007D3097"/>
    <w:rsid w:val="007D34B6"/>
    <w:rsid w:val="007D36A0"/>
    <w:rsid w:val="007D3F7B"/>
    <w:rsid w:val="007D5674"/>
    <w:rsid w:val="007D5F7E"/>
    <w:rsid w:val="007D602D"/>
    <w:rsid w:val="007D63CE"/>
    <w:rsid w:val="007D7237"/>
    <w:rsid w:val="007D72A7"/>
    <w:rsid w:val="007D73F5"/>
    <w:rsid w:val="007E035E"/>
    <w:rsid w:val="007E05E1"/>
    <w:rsid w:val="007E0891"/>
    <w:rsid w:val="007E08F4"/>
    <w:rsid w:val="007E11B2"/>
    <w:rsid w:val="007E145E"/>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2330"/>
    <w:rsid w:val="007F2B0E"/>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8A9"/>
    <w:rsid w:val="00830DF4"/>
    <w:rsid w:val="00831792"/>
    <w:rsid w:val="00831A22"/>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21F9"/>
    <w:rsid w:val="008522EA"/>
    <w:rsid w:val="00852BE9"/>
    <w:rsid w:val="00852C34"/>
    <w:rsid w:val="00852F11"/>
    <w:rsid w:val="0085362D"/>
    <w:rsid w:val="00853F0D"/>
    <w:rsid w:val="008545C5"/>
    <w:rsid w:val="00854720"/>
    <w:rsid w:val="00854980"/>
    <w:rsid w:val="00854D36"/>
    <w:rsid w:val="00855922"/>
    <w:rsid w:val="00855C37"/>
    <w:rsid w:val="00855EA8"/>
    <w:rsid w:val="00855FB6"/>
    <w:rsid w:val="008562BA"/>
    <w:rsid w:val="00856F87"/>
    <w:rsid w:val="00857256"/>
    <w:rsid w:val="00857692"/>
    <w:rsid w:val="00860A43"/>
    <w:rsid w:val="00860B45"/>
    <w:rsid w:val="008642EE"/>
    <w:rsid w:val="008643C5"/>
    <w:rsid w:val="00864700"/>
    <w:rsid w:val="008655AB"/>
    <w:rsid w:val="00866386"/>
    <w:rsid w:val="0086674D"/>
    <w:rsid w:val="00866FDC"/>
    <w:rsid w:val="00867010"/>
    <w:rsid w:val="0086773C"/>
    <w:rsid w:val="00870837"/>
    <w:rsid w:val="00870D2B"/>
    <w:rsid w:val="008713AA"/>
    <w:rsid w:val="0087246D"/>
    <w:rsid w:val="0087293B"/>
    <w:rsid w:val="00872DCC"/>
    <w:rsid w:val="008737A9"/>
    <w:rsid w:val="00873C46"/>
    <w:rsid w:val="008760FC"/>
    <w:rsid w:val="00876751"/>
    <w:rsid w:val="00876973"/>
    <w:rsid w:val="00876AE9"/>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34A8"/>
    <w:rsid w:val="00893811"/>
    <w:rsid w:val="008938DF"/>
    <w:rsid w:val="00894BF2"/>
    <w:rsid w:val="00896735"/>
    <w:rsid w:val="00896B6F"/>
    <w:rsid w:val="00896C96"/>
    <w:rsid w:val="00897010"/>
    <w:rsid w:val="008977D2"/>
    <w:rsid w:val="00897EFF"/>
    <w:rsid w:val="00897F1E"/>
    <w:rsid w:val="008A05B8"/>
    <w:rsid w:val="008A20F2"/>
    <w:rsid w:val="008A3728"/>
    <w:rsid w:val="008A40B9"/>
    <w:rsid w:val="008A61AE"/>
    <w:rsid w:val="008A6F3E"/>
    <w:rsid w:val="008A7A9C"/>
    <w:rsid w:val="008B0F47"/>
    <w:rsid w:val="008B1A8E"/>
    <w:rsid w:val="008B3C22"/>
    <w:rsid w:val="008B3DF1"/>
    <w:rsid w:val="008B401D"/>
    <w:rsid w:val="008B40C6"/>
    <w:rsid w:val="008B4255"/>
    <w:rsid w:val="008B4772"/>
    <w:rsid w:val="008B4A2A"/>
    <w:rsid w:val="008B6034"/>
    <w:rsid w:val="008B7855"/>
    <w:rsid w:val="008C1570"/>
    <w:rsid w:val="008C19D6"/>
    <w:rsid w:val="008C1B38"/>
    <w:rsid w:val="008C2B55"/>
    <w:rsid w:val="008C388B"/>
    <w:rsid w:val="008C3A5B"/>
    <w:rsid w:val="008C4D6D"/>
    <w:rsid w:val="008C55D0"/>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57C"/>
    <w:rsid w:val="008D7B33"/>
    <w:rsid w:val="008E01AF"/>
    <w:rsid w:val="008E049A"/>
    <w:rsid w:val="008E05E4"/>
    <w:rsid w:val="008E0909"/>
    <w:rsid w:val="008E0F54"/>
    <w:rsid w:val="008E1544"/>
    <w:rsid w:val="008E207E"/>
    <w:rsid w:val="008E309B"/>
    <w:rsid w:val="008E447F"/>
    <w:rsid w:val="008E611C"/>
    <w:rsid w:val="008E630D"/>
    <w:rsid w:val="008E63DA"/>
    <w:rsid w:val="008E656B"/>
    <w:rsid w:val="008E662B"/>
    <w:rsid w:val="008E6938"/>
    <w:rsid w:val="008E729E"/>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C7C"/>
    <w:rsid w:val="008F6F46"/>
    <w:rsid w:val="00900381"/>
    <w:rsid w:val="00900636"/>
    <w:rsid w:val="00900F7B"/>
    <w:rsid w:val="009019E5"/>
    <w:rsid w:val="00901BBD"/>
    <w:rsid w:val="00902758"/>
    <w:rsid w:val="00902F32"/>
    <w:rsid w:val="009044EF"/>
    <w:rsid w:val="00904A04"/>
    <w:rsid w:val="00904A3E"/>
    <w:rsid w:val="00904E6F"/>
    <w:rsid w:val="00905304"/>
    <w:rsid w:val="00905EE8"/>
    <w:rsid w:val="0090799D"/>
    <w:rsid w:val="00907C0E"/>
    <w:rsid w:val="00907C9C"/>
    <w:rsid w:val="00910FDC"/>
    <w:rsid w:val="00911302"/>
    <w:rsid w:val="0091139F"/>
    <w:rsid w:val="009113E4"/>
    <w:rsid w:val="009129EF"/>
    <w:rsid w:val="00912FE1"/>
    <w:rsid w:val="00913BB7"/>
    <w:rsid w:val="0091440B"/>
    <w:rsid w:val="00914728"/>
    <w:rsid w:val="00914BD1"/>
    <w:rsid w:val="00914C81"/>
    <w:rsid w:val="00914D25"/>
    <w:rsid w:val="00915389"/>
    <w:rsid w:val="00915670"/>
    <w:rsid w:val="00915A50"/>
    <w:rsid w:val="0091741B"/>
    <w:rsid w:val="00917CA3"/>
    <w:rsid w:val="00917CE8"/>
    <w:rsid w:val="00920772"/>
    <w:rsid w:val="00920D75"/>
    <w:rsid w:val="0092111F"/>
    <w:rsid w:val="0092202F"/>
    <w:rsid w:val="00922106"/>
    <w:rsid w:val="0092240A"/>
    <w:rsid w:val="00922B73"/>
    <w:rsid w:val="00922CDF"/>
    <w:rsid w:val="009231B4"/>
    <w:rsid w:val="00923E28"/>
    <w:rsid w:val="009242FC"/>
    <w:rsid w:val="009245C6"/>
    <w:rsid w:val="009249C0"/>
    <w:rsid w:val="00924D9A"/>
    <w:rsid w:val="009250F9"/>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5BD5"/>
    <w:rsid w:val="009379C7"/>
    <w:rsid w:val="00937AE8"/>
    <w:rsid w:val="00937C40"/>
    <w:rsid w:val="00937E04"/>
    <w:rsid w:val="00940681"/>
    <w:rsid w:val="00941F70"/>
    <w:rsid w:val="009422BF"/>
    <w:rsid w:val="009427ED"/>
    <w:rsid w:val="00942887"/>
    <w:rsid w:val="00943178"/>
    <w:rsid w:val="0094343A"/>
    <w:rsid w:val="009435F2"/>
    <w:rsid w:val="00943C25"/>
    <w:rsid w:val="00943E59"/>
    <w:rsid w:val="009445C0"/>
    <w:rsid w:val="009453F9"/>
    <w:rsid w:val="00945BA0"/>
    <w:rsid w:val="00945D7B"/>
    <w:rsid w:val="0094654B"/>
    <w:rsid w:val="00946D4E"/>
    <w:rsid w:val="00946E9B"/>
    <w:rsid w:val="00947C82"/>
    <w:rsid w:val="009509C1"/>
    <w:rsid w:val="00950BF8"/>
    <w:rsid w:val="00950E1B"/>
    <w:rsid w:val="0095276C"/>
    <w:rsid w:val="009527E7"/>
    <w:rsid w:val="00952E14"/>
    <w:rsid w:val="00953AB8"/>
    <w:rsid w:val="009549E7"/>
    <w:rsid w:val="00954D5C"/>
    <w:rsid w:val="00954D6D"/>
    <w:rsid w:val="0095502A"/>
    <w:rsid w:val="0095584E"/>
    <w:rsid w:val="00955B12"/>
    <w:rsid w:val="00956101"/>
    <w:rsid w:val="00956F47"/>
    <w:rsid w:val="009575A6"/>
    <w:rsid w:val="00957714"/>
    <w:rsid w:val="0095793D"/>
    <w:rsid w:val="009625FA"/>
    <w:rsid w:val="00962F53"/>
    <w:rsid w:val="00963D11"/>
    <w:rsid w:val="00963FC2"/>
    <w:rsid w:val="00964790"/>
    <w:rsid w:val="00964987"/>
    <w:rsid w:val="0096558C"/>
    <w:rsid w:val="00965FB7"/>
    <w:rsid w:val="00966096"/>
    <w:rsid w:val="00966441"/>
    <w:rsid w:val="00967457"/>
    <w:rsid w:val="00967CFF"/>
    <w:rsid w:val="00970298"/>
    <w:rsid w:val="00970892"/>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D66"/>
    <w:rsid w:val="00980D80"/>
    <w:rsid w:val="009815FA"/>
    <w:rsid w:val="00981B16"/>
    <w:rsid w:val="0098300F"/>
    <w:rsid w:val="009832E8"/>
    <w:rsid w:val="009837D3"/>
    <w:rsid w:val="00984981"/>
    <w:rsid w:val="009849B5"/>
    <w:rsid w:val="00985096"/>
    <w:rsid w:val="00985453"/>
    <w:rsid w:val="0098550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3D"/>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A45"/>
    <w:rsid w:val="009C709B"/>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FC7"/>
    <w:rsid w:val="009E6377"/>
    <w:rsid w:val="009E678F"/>
    <w:rsid w:val="009E69F6"/>
    <w:rsid w:val="009E6B1E"/>
    <w:rsid w:val="009E6C87"/>
    <w:rsid w:val="009E6E5A"/>
    <w:rsid w:val="009E6E66"/>
    <w:rsid w:val="009E70BC"/>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6DE"/>
    <w:rsid w:val="00A00177"/>
    <w:rsid w:val="00A001BE"/>
    <w:rsid w:val="00A005FD"/>
    <w:rsid w:val="00A009E6"/>
    <w:rsid w:val="00A00CE6"/>
    <w:rsid w:val="00A00CFE"/>
    <w:rsid w:val="00A018BA"/>
    <w:rsid w:val="00A01EC1"/>
    <w:rsid w:val="00A027A9"/>
    <w:rsid w:val="00A03142"/>
    <w:rsid w:val="00A043FD"/>
    <w:rsid w:val="00A04B24"/>
    <w:rsid w:val="00A05428"/>
    <w:rsid w:val="00A055C9"/>
    <w:rsid w:val="00A10293"/>
    <w:rsid w:val="00A12500"/>
    <w:rsid w:val="00A12E0D"/>
    <w:rsid w:val="00A13C35"/>
    <w:rsid w:val="00A14130"/>
    <w:rsid w:val="00A14854"/>
    <w:rsid w:val="00A14B49"/>
    <w:rsid w:val="00A14F8E"/>
    <w:rsid w:val="00A153B8"/>
    <w:rsid w:val="00A1582B"/>
    <w:rsid w:val="00A15AB9"/>
    <w:rsid w:val="00A169D8"/>
    <w:rsid w:val="00A17416"/>
    <w:rsid w:val="00A17553"/>
    <w:rsid w:val="00A179D0"/>
    <w:rsid w:val="00A201E0"/>
    <w:rsid w:val="00A20A5E"/>
    <w:rsid w:val="00A21184"/>
    <w:rsid w:val="00A21844"/>
    <w:rsid w:val="00A21CD0"/>
    <w:rsid w:val="00A2283F"/>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1F3D"/>
    <w:rsid w:val="00A4301E"/>
    <w:rsid w:val="00A4338B"/>
    <w:rsid w:val="00A44EAE"/>
    <w:rsid w:val="00A4519A"/>
    <w:rsid w:val="00A453CD"/>
    <w:rsid w:val="00A45503"/>
    <w:rsid w:val="00A46338"/>
    <w:rsid w:val="00A506A3"/>
    <w:rsid w:val="00A50C1B"/>
    <w:rsid w:val="00A50D68"/>
    <w:rsid w:val="00A51138"/>
    <w:rsid w:val="00A5120E"/>
    <w:rsid w:val="00A51347"/>
    <w:rsid w:val="00A513AF"/>
    <w:rsid w:val="00A53ABA"/>
    <w:rsid w:val="00A542EF"/>
    <w:rsid w:val="00A5469D"/>
    <w:rsid w:val="00A55012"/>
    <w:rsid w:val="00A561FD"/>
    <w:rsid w:val="00A562F1"/>
    <w:rsid w:val="00A56E16"/>
    <w:rsid w:val="00A57872"/>
    <w:rsid w:val="00A60A10"/>
    <w:rsid w:val="00A617C4"/>
    <w:rsid w:val="00A61930"/>
    <w:rsid w:val="00A635BA"/>
    <w:rsid w:val="00A63849"/>
    <w:rsid w:val="00A654EA"/>
    <w:rsid w:val="00A65990"/>
    <w:rsid w:val="00A66486"/>
    <w:rsid w:val="00A6662B"/>
    <w:rsid w:val="00A66AEE"/>
    <w:rsid w:val="00A66AF3"/>
    <w:rsid w:val="00A67131"/>
    <w:rsid w:val="00A7066A"/>
    <w:rsid w:val="00A7081F"/>
    <w:rsid w:val="00A70F4B"/>
    <w:rsid w:val="00A7118A"/>
    <w:rsid w:val="00A717AA"/>
    <w:rsid w:val="00A721DE"/>
    <w:rsid w:val="00A72652"/>
    <w:rsid w:val="00A72768"/>
    <w:rsid w:val="00A7276E"/>
    <w:rsid w:val="00A7450D"/>
    <w:rsid w:val="00A75C10"/>
    <w:rsid w:val="00A76944"/>
    <w:rsid w:val="00A77131"/>
    <w:rsid w:val="00A778C5"/>
    <w:rsid w:val="00A817C9"/>
    <w:rsid w:val="00A82829"/>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3635"/>
    <w:rsid w:val="00AA3A85"/>
    <w:rsid w:val="00AA3DFD"/>
    <w:rsid w:val="00AA3F60"/>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3C23"/>
    <w:rsid w:val="00AC3D5E"/>
    <w:rsid w:val="00AC3F30"/>
    <w:rsid w:val="00AC49AE"/>
    <w:rsid w:val="00AC599F"/>
    <w:rsid w:val="00AC5C2D"/>
    <w:rsid w:val="00AC5E33"/>
    <w:rsid w:val="00AC5E58"/>
    <w:rsid w:val="00AC6E34"/>
    <w:rsid w:val="00AC6EB6"/>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22E0"/>
    <w:rsid w:val="00AE236F"/>
    <w:rsid w:val="00AE24AA"/>
    <w:rsid w:val="00AE25A3"/>
    <w:rsid w:val="00AE3E05"/>
    <w:rsid w:val="00AE5F53"/>
    <w:rsid w:val="00AE6009"/>
    <w:rsid w:val="00AE6BFA"/>
    <w:rsid w:val="00AF0614"/>
    <w:rsid w:val="00AF10A2"/>
    <w:rsid w:val="00AF12F3"/>
    <w:rsid w:val="00AF1511"/>
    <w:rsid w:val="00AF19C3"/>
    <w:rsid w:val="00AF2583"/>
    <w:rsid w:val="00AF4FAB"/>
    <w:rsid w:val="00AF55FA"/>
    <w:rsid w:val="00AF5D5D"/>
    <w:rsid w:val="00AF6F50"/>
    <w:rsid w:val="00AF7219"/>
    <w:rsid w:val="00AF74BC"/>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111F9"/>
    <w:rsid w:val="00B118B1"/>
    <w:rsid w:val="00B11C15"/>
    <w:rsid w:val="00B12345"/>
    <w:rsid w:val="00B12F4E"/>
    <w:rsid w:val="00B13B4D"/>
    <w:rsid w:val="00B13DD2"/>
    <w:rsid w:val="00B142E0"/>
    <w:rsid w:val="00B143D5"/>
    <w:rsid w:val="00B14E9A"/>
    <w:rsid w:val="00B171C1"/>
    <w:rsid w:val="00B20330"/>
    <w:rsid w:val="00B2057D"/>
    <w:rsid w:val="00B20CE7"/>
    <w:rsid w:val="00B215B1"/>
    <w:rsid w:val="00B22383"/>
    <w:rsid w:val="00B22733"/>
    <w:rsid w:val="00B22904"/>
    <w:rsid w:val="00B22AC5"/>
    <w:rsid w:val="00B23227"/>
    <w:rsid w:val="00B234A6"/>
    <w:rsid w:val="00B238A8"/>
    <w:rsid w:val="00B241E9"/>
    <w:rsid w:val="00B24728"/>
    <w:rsid w:val="00B27354"/>
    <w:rsid w:val="00B276A1"/>
    <w:rsid w:val="00B27D7A"/>
    <w:rsid w:val="00B30819"/>
    <w:rsid w:val="00B31436"/>
    <w:rsid w:val="00B32116"/>
    <w:rsid w:val="00B33BF0"/>
    <w:rsid w:val="00B34A87"/>
    <w:rsid w:val="00B351D7"/>
    <w:rsid w:val="00B353C0"/>
    <w:rsid w:val="00B36EFC"/>
    <w:rsid w:val="00B373AE"/>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18DA"/>
    <w:rsid w:val="00B51CD3"/>
    <w:rsid w:val="00B51F85"/>
    <w:rsid w:val="00B522D1"/>
    <w:rsid w:val="00B53960"/>
    <w:rsid w:val="00B53A21"/>
    <w:rsid w:val="00B54182"/>
    <w:rsid w:val="00B54F6B"/>
    <w:rsid w:val="00B55655"/>
    <w:rsid w:val="00B563F9"/>
    <w:rsid w:val="00B564FA"/>
    <w:rsid w:val="00B5759D"/>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88B"/>
    <w:rsid w:val="00B97742"/>
    <w:rsid w:val="00B97967"/>
    <w:rsid w:val="00B97C1D"/>
    <w:rsid w:val="00BA03A7"/>
    <w:rsid w:val="00BA0BEB"/>
    <w:rsid w:val="00BA0ECD"/>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FA8"/>
    <w:rsid w:val="00BC6D6C"/>
    <w:rsid w:val="00BC7691"/>
    <w:rsid w:val="00BC7C4B"/>
    <w:rsid w:val="00BD1415"/>
    <w:rsid w:val="00BD2571"/>
    <w:rsid w:val="00BD26C5"/>
    <w:rsid w:val="00BD3219"/>
    <w:rsid w:val="00BD348D"/>
    <w:rsid w:val="00BD449C"/>
    <w:rsid w:val="00BD4ACC"/>
    <w:rsid w:val="00BD4DC8"/>
    <w:rsid w:val="00BD508E"/>
    <w:rsid w:val="00BD54D2"/>
    <w:rsid w:val="00BD5E30"/>
    <w:rsid w:val="00BD646D"/>
    <w:rsid w:val="00BD69A4"/>
    <w:rsid w:val="00BD7818"/>
    <w:rsid w:val="00BD79F6"/>
    <w:rsid w:val="00BE0C6D"/>
    <w:rsid w:val="00BE17B1"/>
    <w:rsid w:val="00BE2583"/>
    <w:rsid w:val="00BE32AB"/>
    <w:rsid w:val="00BE364C"/>
    <w:rsid w:val="00BE39F6"/>
    <w:rsid w:val="00BE4849"/>
    <w:rsid w:val="00BE5406"/>
    <w:rsid w:val="00BE6413"/>
    <w:rsid w:val="00BE722C"/>
    <w:rsid w:val="00BE7776"/>
    <w:rsid w:val="00BF03A4"/>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37B6"/>
    <w:rsid w:val="00C047E8"/>
    <w:rsid w:val="00C04BF9"/>
    <w:rsid w:val="00C053A8"/>
    <w:rsid w:val="00C055E0"/>
    <w:rsid w:val="00C057D5"/>
    <w:rsid w:val="00C06161"/>
    <w:rsid w:val="00C06237"/>
    <w:rsid w:val="00C06AC9"/>
    <w:rsid w:val="00C076AB"/>
    <w:rsid w:val="00C07A09"/>
    <w:rsid w:val="00C07E98"/>
    <w:rsid w:val="00C10419"/>
    <w:rsid w:val="00C10B0C"/>
    <w:rsid w:val="00C10CF0"/>
    <w:rsid w:val="00C111A0"/>
    <w:rsid w:val="00C11491"/>
    <w:rsid w:val="00C12ED8"/>
    <w:rsid w:val="00C140EC"/>
    <w:rsid w:val="00C14936"/>
    <w:rsid w:val="00C15788"/>
    <w:rsid w:val="00C15857"/>
    <w:rsid w:val="00C166EB"/>
    <w:rsid w:val="00C16AE1"/>
    <w:rsid w:val="00C179FC"/>
    <w:rsid w:val="00C200DB"/>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25B2"/>
    <w:rsid w:val="00C42741"/>
    <w:rsid w:val="00C42D67"/>
    <w:rsid w:val="00C4349A"/>
    <w:rsid w:val="00C434D3"/>
    <w:rsid w:val="00C44A42"/>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7476"/>
    <w:rsid w:val="00C67FC3"/>
    <w:rsid w:val="00C70DA1"/>
    <w:rsid w:val="00C70E8D"/>
    <w:rsid w:val="00C71C20"/>
    <w:rsid w:val="00C71C30"/>
    <w:rsid w:val="00C72CC9"/>
    <w:rsid w:val="00C73B1B"/>
    <w:rsid w:val="00C74A05"/>
    <w:rsid w:val="00C74A84"/>
    <w:rsid w:val="00C75889"/>
    <w:rsid w:val="00C75C52"/>
    <w:rsid w:val="00C75FB9"/>
    <w:rsid w:val="00C76117"/>
    <w:rsid w:val="00C764B0"/>
    <w:rsid w:val="00C765C4"/>
    <w:rsid w:val="00C76A2A"/>
    <w:rsid w:val="00C77052"/>
    <w:rsid w:val="00C80B63"/>
    <w:rsid w:val="00C80D7E"/>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32A4"/>
    <w:rsid w:val="00C937C2"/>
    <w:rsid w:val="00C94DC8"/>
    <w:rsid w:val="00C94F1E"/>
    <w:rsid w:val="00C9561A"/>
    <w:rsid w:val="00C95EA9"/>
    <w:rsid w:val="00C95ED9"/>
    <w:rsid w:val="00C96148"/>
    <w:rsid w:val="00C9669A"/>
    <w:rsid w:val="00C96779"/>
    <w:rsid w:val="00C96904"/>
    <w:rsid w:val="00C96ED0"/>
    <w:rsid w:val="00CA0EA8"/>
    <w:rsid w:val="00CA0ED1"/>
    <w:rsid w:val="00CA0F99"/>
    <w:rsid w:val="00CA13FC"/>
    <w:rsid w:val="00CA1B3D"/>
    <w:rsid w:val="00CA249B"/>
    <w:rsid w:val="00CA2554"/>
    <w:rsid w:val="00CA36FE"/>
    <w:rsid w:val="00CA4043"/>
    <w:rsid w:val="00CA4B5F"/>
    <w:rsid w:val="00CA4FEE"/>
    <w:rsid w:val="00CA58F2"/>
    <w:rsid w:val="00CA630A"/>
    <w:rsid w:val="00CA6D5F"/>
    <w:rsid w:val="00CA761B"/>
    <w:rsid w:val="00CB0463"/>
    <w:rsid w:val="00CB2126"/>
    <w:rsid w:val="00CB23C6"/>
    <w:rsid w:val="00CB2E5A"/>
    <w:rsid w:val="00CB317F"/>
    <w:rsid w:val="00CB3798"/>
    <w:rsid w:val="00CB3B5D"/>
    <w:rsid w:val="00CB3F09"/>
    <w:rsid w:val="00CB5A61"/>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605"/>
    <w:rsid w:val="00CC6852"/>
    <w:rsid w:val="00CC7DAE"/>
    <w:rsid w:val="00CD0018"/>
    <w:rsid w:val="00CD016F"/>
    <w:rsid w:val="00CD17C2"/>
    <w:rsid w:val="00CD39C6"/>
    <w:rsid w:val="00CD3F85"/>
    <w:rsid w:val="00CD4EF2"/>
    <w:rsid w:val="00CD52AB"/>
    <w:rsid w:val="00CD5AB4"/>
    <w:rsid w:val="00CD7358"/>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BBE"/>
    <w:rsid w:val="00CE62C7"/>
    <w:rsid w:val="00CE63F2"/>
    <w:rsid w:val="00CE6CB4"/>
    <w:rsid w:val="00CE7233"/>
    <w:rsid w:val="00CE7F75"/>
    <w:rsid w:val="00CF04FE"/>
    <w:rsid w:val="00CF119F"/>
    <w:rsid w:val="00CF16A0"/>
    <w:rsid w:val="00CF19FD"/>
    <w:rsid w:val="00CF202A"/>
    <w:rsid w:val="00CF229D"/>
    <w:rsid w:val="00CF2B26"/>
    <w:rsid w:val="00CF2D09"/>
    <w:rsid w:val="00CF4500"/>
    <w:rsid w:val="00CF4BA0"/>
    <w:rsid w:val="00CF6C63"/>
    <w:rsid w:val="00CF7D45"/>
    <w:rsid w:val="00CF7D84"/>
    <w:rsid w:val="00D00255"/>
    <w:rsid w:val="00D00AAB"/>
    <w:rsid w:val="00D00DCB"/>
    <w:rsid w:val="00D0102F"/>
    <w:rsid w:val="00D0328B"/>
    <w:rsid w:val="00D0330D"/>
    <w:rsid w:val="00D0341A"/>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C02"/>
    <w:rsid w:val="00D106DE"/>
    <w:rsid w:val="00D109E4"/>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6FA2"/>
    <w:rsid w:val="00D17AA4"/>
    <w:rsid w:val="00D20364"/>
    <w:rsid w:val="00D20BB7"/>
    <w:rsid w:val="00D20C5D"/>
    <w:rsid w:val="00D20CEC"/>
    <w:rsid w:val="00D21B64"/>
    <w:rsid w:val="00D22064"/>
    <w:rsid w:val="00D2216D"/>
    <w:rsid w:val="00D22C53"/>
    <w:rsid w:val="00D22CAB"/>
    <w:rsid w:val="00D24C2B"/>
    <w:rsid w:val="00D259C9"/>
    <w:rsid w:val="00D25F26"/>
    <w:rsid w:val="00D262F9"/>
    <w:rsid w:val="00D26895"/>
    <w:rsid w:val="00D26979"/>
    <w:rsid w:val="00D27190"/>
    <w:rsid w:val="00D27695"/>
    <w:rsid w:val="00D27759"/>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AB4"/>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6860"/>
    <w:rsid w:val="00D568B4"/>
    <w:rsid w:val="00D5696A"/>
    <w:rsid w:val="00D57315"/>
    <w:rsid w:val="00D601EB"/>
    <w:rsid w:val="00D6145C"/>
    <w:rsid w:val="00D61FEA"/>
    <w:rsid w:val="00D620B2"/>
    <w:rsid w:val="00D62503"/>
    <w:rsid w:val="00D63673"/>
    <w:rsid w:val="00D65244"/>
    <w:rsid w:val="00D652E3"/>
    <w:rsid w:val="00D659A7"/>
    <w:rsid w:val="00D667A4"/>
    <w:rsid w:val="00D67064"/>
    <w:rsid w:val="00D677B8"/>
    <w:rsid w:val="00D70400"/>
    <w:rsid w:val="00D708AC"/>
    <w:rsid w:val="00D70C74"/>
    <w:rsid w:val="00D70E43"/>
    <w:rsid w:val="00D7169C"/>
    <w:rsid w:val="00D7290B"/>
    <w:rsid w:val="00D72AB8"/>
    <w:rsid w:val="00D72F96"/>
    <w:rsid w:val="00D734BE"/>
    <w:rsid w:val="00D73971"/>
    <w:rsid w:val="00D73EBA"/>
    <w:rsid w:val="00D75470"/>
    <w:rsid w:val="00D7683F"/>
    <w:rsid w:val="00D76DC8"/>
    <w:rsid w:val="00D76F3D"/>
    <w:rsid w:val="00D779B5"/>
    <w:rsid w:val="00D77FAA"/>
    <w:rsid w:val="00D80DB3"/>
    <w:rsid w:val="00D80F6E"/>
    <w:rsid w:val="00D815FA"/>
    <w:rsid w:val="00D82CA6"/>
    <w:rsid w:val="00D82ECD"/>
    <w:rsid w:val="00D83811"/>
    <w:rsid w:val="00D83D4A"/>
    <w:rsid w:val="00D83E47"/>
    <w:rsid w:val="00D84E8B"/>
    <w:rsid w:val="00D84F95"/>
    <w:rsid w:val="00D85F38"/>
    <w:rsid w:val="00D867FB"/>
    <w:rsid w:val="00D86E1B"/>
    <w:rsid w:val="00D87704"/>
    <w:rsid w:val="00D877AB"/>
    <w:rsid w:val="00D90612"/>
    <w:rsid w:val="00D9095A"/>
    <w:rsid w:val="00D912D1"/>
    <w:rsid w:val="00D916DF"/>
    <w:rsid w:val="00D92029"/>
    <w:rsid w:val="00D928E2"/>
    <w:rsid w:val="00D94FC8"/>
    <w:rsid w:val="00D95216"/>
    <w:rsid w:val="00D955F5"/>
    <w:rsid w:val="00D9595E"/>
    <w:rsid w:val="00D96132"/>
    <w:rsid w:val="00D96E32"/>
    <w:rsid w:val="00DA059A"/>
    <w:rsid w:val="00DA0AC5"/>
    <w:rsid w:val="00DA173F"/>
    <w:rsid w:val="00DA1D4E"/>
    <w:rsid w:val="00DA2250"/>
    <w:rsid w:val="00DA2811"/>
    <w:rsid w:val="00DA28F6"/>
    <w:rsid w:val="00DA2C96"/>
    <w:rsid w:val="00DA2CD8"/>
    <w:rsid w:val="00DA2EB1"/>
    <w:rsid w:val="00DA310F"/>
    <w:rsid w:val="00DA3312"/>
    <w:rsid w:val="00DA3BC9"/>
    <w:rsid w:val="00DA3E88"/>
    <w:rsid w:val="00DA4BE2"/>
    <w:rsid w:val="00DA4C80"/>
    <w:rsid w:val="00DA4CB1"/>
    <w:rsid w:val="00DA5A96"/>
    <w:rsid w:val="00DA5E62"/>
    <w:rsid w:val="00DA6270"/>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B26"/>
    <w:rsid w:val="00DE64EA"/>
    <w:rsid w:val="00DE6BDF"/>
    <w:rsid w:val="00DE70D3"/>
    <w:rsid w:val="00DE7862"/>
    <w:rsid w:val="00DF0003"/>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B00"/>
    <w:rsid w:val="00DF6E87"/>
    <w:rsid w:val="00DF7A92"/>
    <w:rsid w:val="00DF7BC2"/>
    <w:rsid w:val="00DF7FFC"/>
    <w:rsid w:val="00E003F8"/>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3732"/>
    <w:rsid w:val="00E23B4B"/>
    <w:rsid w:val="00E24413"/>
    <w:rsid w:val="00E245E9"/>
    <w:rsid w:val="00E24E5E"/>
    <w:rsid w:val="00E2530F"/>
    <w:rsid w:val="00E259D4"/>
    <w:rsid w:val="00E25B05"/>
    <w:rsid w:val="00E267A9"/>
    <w:rsid w:val="00E26814"/>
    <w:rsid w:val="00E26E7D"/>
    <w:rsid w:val="00E302B6"/>
    <w:rsid w:val="00E30F51"/>
    <w:rsid w:val="00E31908"/>
    <w:rsid w:val="00E32C32"/>
    <w:rsid w:val="00E345C3"/>
    <w:rsid w:val="00E34BA9"/>
    <w:rsid w:val="00E3505F"/>
    <w:rsid w:val="00E36EAD"/>
    <w:rsid w:val="00E409BA"/>
    <w:rsid w:val="00E426BF"/>
    <w:rsid w:val="00E4278C"/>
    <w:rsid w:val="00E432B2"/>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3C1"/>
    <w:rsid w:val="00E57CF3"/>
    <w:rsid w:val="00E6022D"/>
    <w:rsid w:val="00E6041A"/>
    <w:rsid w:val="00E60E43"/>
    <w:rsid w:val="00E60EC8"/>
    <w:rsid w:val="00E60EE4"/>
    <w:rsid w:val="00E60FDC"/>
    <w:rsid w:val="00E61CA9"/>
    <w:rsid w:val="00E621CB"/>
    <w:rsid w:val="00E622A1"/>
    <w:rsid w:val="00E62484"/>
    <w:rsid w:val="00E62996"/>
    <w:rsid w:val="00E62D83"/>
    <w:rsid w:val="00E62EDA"/>
    <w:rsid w:val="00E636A2"/>
    <w:rsid w:val="00E6405B"/>
    <w:rsid w:val="00E646AA"/>
    <w:rsid w:val="00E64C3B"/>
    <w:rsid w:val="00E65467"/>
    <w:rsid w:val="00E65E4A"/>
    <w:rsid w:val="00E665C4"/>
    <w:rsid w:val="00E67300"/>
    <w:rsid w:val="00E67C9E"/>
    <w:rsid w:val="00E70230"/>
    <w:rsid w:val="00E717B5"/>
    <w:rsid w:val="00E7186D"/>
    <w:rsid w:val="00E719CB"/>
    <w:rsid w:val="00E71F2F"/>
    <w:rsid w:val="00E72BCD"/>
    <w:rsid w:val="00E72DD3"/>
    <w:rsid w:val="00E72F36"/>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67A"/>
    <w:rsid w:val="00E94C5A"/>
    <w:rsid w:val="00E94F47"/>
    <w:rsid w:val="00E957CB"/>
    <w:rsid w:val="00E959ED"/>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801"/>
    <w:rsid w:val="00EC0CBC"/>
    <w:rsid w:val="00EC132D"/>
    <w:rsid w:val="00EC1D0D"/>
    <w:rsid w:val="00EC2834"/>
    <w:rsid w:val="00EC2AF3"/>
    <w:rsid w:val="00EC3125"/>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CA4"/>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679"/>
    <w:rsid w:val="00F01C96"/>
    <w:rsid w:val="00F02592"/>
    <w:rsid w:val="00F04302"/>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AAB"/>
    <w:rsid w:val="00F20B96"/>
    <w:rsid w:val="00F21417"/>
    <w:rsid w:val="00F215D6"/>
    <w:rsid w:val="00F2187E"/>
    <w:rsid w:val="00F21C26"/>
    <w:rsid w:val="00F226DD"/>
    <w:rsid w:val="00F2395E"/>
    <w:rsid w:val="00F2399F"/>
    <w:rsid w:val="00F23C6C"/>
    <w:rsid w:val="00F242B6"/>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9A9"/>
    <w:rsid w:val="00F40FB6"/>
    <w:rsid w:val="00F410F2"/>
    <w:rsid w:val="00F41816"/>
    <w:rsid w:val="00F4268E"/>
    <w:rsid w:val="00F433F8"/>
    <w:rsid w:val="00F43ECF"/>
    <w:rsid w:val="00F44A45"/>
    <w:rsid w:val="00F44D52"/>
    <w:rsid w:val="00F45034"/>
    <w:rsid w:val="00F4627C"/>
    <w:rsid w:val="00F501AB"/>
    <w:rsid w:val="00F50952"/>
    <w:rsid w:val="00F50B50"/>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6582"/>
    <w:rsid w:val="00F86AB7"/>
    <w:rsid w:val="00F86C15"/>
    <w:rsid w:val="00F86E35"/>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A22"/>
    <w:rsid w:val="00FA00FF"/>
    <w:rsid w:val="00FA0588"/>
    <w:rsid w:val="00FA0589"/>
    <w:rsid w:val="00FA0D08"/>
    <w:rsid w:val="00FA2327"/>
    <w:rsid w:val="00FA25EF"/>
    <w:rsid w:val="00FA2DA6"/>
    <w:rsid w:val="00FA2DD6"/>
    <w:rsid w:val="00FA338F"/>
    <w:rsid w:val="00FA3AB0"/>
    <w:rsid w:val="00FA400F"/>
    <w:rsid w:val="00FA45AD"/>
    <w:rsid w:val="00FA4665"/>
    <w:rsid w:val="00FA4B8F"/>
    <w:rsid w:val="00FA4DDF"/>
    <w:rsid w:val="00FA51A5"/>
    <w:rsid w:val="00FA5871"/>
    <w:rsid w:val="00FA6A19"/>
    <w:rsid w:val="00FA7C0C"/>
    <w:rsid w:val="00FB002A"/>
    <w:rsid w:val="00FB09F4"/>
    <w:rsid w:val="00FB11CB"/>
    <w:rsid w:val="00FB161C"/>
    <w:rsid w:val="00FB1F03"/>
    <w:rsid w:val="00FB2BA0"/>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7337"/>
    <w:rsid w:val="00FE7964"/>
    <w:rsid w:val="00FF0D99"/>
    <w:rsid w:val="00FF19AC"/>
    <w:rsid w:val="00FF1C7C"/>
    <w:rsid w:val="00FF1E3D"/>
    <w:rsid w:val="00FF2CCD"/>
    <w:rsid w:val="00FF2E54"/>
    <w:rsid w:val="00FF315D"/>
    <w:rsid w:val="00FF3BD2"/>
    <w:rsid w:val="00FF3E02"/>
    <w:rsid w:val="00FF4263"/>
    <w:rsid w:val="00FF4EFF"/>
    <w:rsid w:val="00FF50CF"/>
    <w:rsid w:val="00FF53CD"/>
    <w:rsid w:val="00FF729A"/>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2801"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
    <w:basedOn w:val="Normal"/>
    <w:next w:val="Normal"/>
    <w:link w:val="CaptionChar"/>
    <w:qFormat/>
    <w:rsid w:val="003238D9"/>
    <w:pPr>
      <w:spacing w:before="120" w:after="120"/>
    </w:pPr>
    <w:rPr>
      <w:b/>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nhideWhenUsed/>
    <w:rsid w:val="004640CB"/>
    <w:rPr>
      <w:b/>
      <w:bCs/>
      <w:sz w:val="24"/>
      <w:szCs w:val="24"/>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uiPriority w:val="34"/>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SimSun"/>
      <w:kern w:val="2"/>
      <w:sz w:val="18"/>
      <w:szCs w:val="18"/>
      <w:lang w:val="en-GB" w:eastAsia="en-US" w:bidi="ar-SA"/>
    </w:rPr>
  </w:style>
  <w:style w:type="character" w:customStyle="1" w:styleId="capCharCharCharCharCharCharCharCharChar">
    <w:name w:val="cap Char Char Char Char Char Char Char Char Char"/>
    <w:rsid w:val="002941EE"/>
    <w:rPr>
      <w:rFonts w:eastAsia="SimSun"/>
      <w:b/>
      <w:bCs/>
      <w:kern w:val="2"/>
      <w:lang w:val="en-GB" w:eastAsia="en-US" w:bidi="ar-SA"/>
    </w:rPr>
  </w:style>
  <w:style w:type="paragraph" w:customStyle="1" w:styleId="EX">
    <w:name w:val="EX"/>
    <w:basedOn w:val="Normal"/>
    <w:rsid w:val="002941EE"/>
    <w:pPr>
      <w:keepLines/>
      <w:snapToGrid w:val="0"/>
      <w:spacing w:after="180"/>
      <w:ind w:left="1702" w:hanging="1418"/>
    </w:pPr>
    <w:rPr>
      <w:rFonts w:eastAsia="SimSun"/>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SimSun"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SimSun"/>
      <w:sz w:val="22"/>
      <w:szCs w:val="22"/>
      <w:lang w:val="en-US"/>
    </w:rPr>
  </w:style>
  <w:style w:type="paragraph" w:customStyle="1" w:styleId="CharCharChar">
    <w:name w:val="Char Char Char"/>
    <w:basedOn w:val="Normal"/>
    <w:rsid w:val="002941EE"/>
    <w:pPr>
      <w:snapToGrid w:val="0"/>
      <w:jc w:val="both"/>
    </w:pPr>
    <w:rPr>
      <w:rFonts w:ascii="Arial" w:eastAsia="SimSun"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rsid w:val="002941EE"/>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SimSun"/>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SimSun"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SimSun"/>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SimSun"/>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SimSun"/>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DefaultParagraphFont"/>
    <w:rsid w:val="002941EE"/>
    <w:rPr>
      <w:kern w:val="2"/>
      <w:lang w:val="en-GB" w:eastAsia="zh-CN" w:bidi="ar-SA"/>
    </w:rPr>
  </w:style>
  <w:style w:type="character" w:customStyle="1" w:styleId="hps">
    <w:name w:val="hps"/>
    <w:basedOn w:val="DefaultParagraphFont"/>
    <w:rsid w:val="002941EE"/>
    <w:rPr>
      <w:kern w:val="2"/>
      <w:lang w:val="en-GB" w:eastAsia="zh-CN" w:bidi="ar-SA"/>
    </w:rPr>
  </w:style>
  <w:style w:type="paragraph" w:customStyle="1" w:styleId="CRCoverPage">
    <w:name w:val="CR Cover Page"/>
    <w:rsid w:val="002941EE"/>
    <w:pPr>
      <w:spacing w:after="120"/>
    </w:pPr>
    <w:rPr>
      <w:rFonts w:ascii="Arial" w:eastAsia="SimSun"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basedOn w:val="DefaultParagraphFont"/>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SimSun"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rsid w:val="00D73EBA"/>
  </w:style>
  <w:style w:type="paragraph" w:customStyle="1" w:styleId="Guidance">
    <w:name w:val="Guidance"/>
    <w:basedOn w:val="Normal"/>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Normal"/>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SimSun" w:hAnsi="FreeSans" w:cs="FreeSans"/>
      <w:color w:val="000000"/>
      <w:sz w:val="56"/>
      <w:szCs w:val="56"/>
      <w:lang w:val="en-US" w:eastAsia="zh-CN"/>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2894412-8A54-4984-9E9D-4E167DC31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2107</TotalTime>
  <Pages>2</Pages>
  <Words>637</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423</cp:revision>
  <cp:lastPrinted>2015-04-10T09:15:00Z</cp:lastPrinted>
  <dcterms:created xsi:type="dcterms:W3CDTF">2016-03-25T01:52:00Z</dcterms:created>
  <dcterms:modified xsi:type="dcterms:W3CDTF">2016-05-14T04:25:00Z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